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445321-2023-01374</w:t>
      </w:r>
    </w:p>
    <w:p>
      <w:pPr>
        <w:jc w:val="center"/>
      </w:pPr>
      <w:r>
        <w:rPr>
          <w:b/>
          <w:sz w:val="24"/>
        </w:rPr>
        <w:t>采购项目编号：</w:t>
      </w:r>
      <w:r>
        <w:rPr>
          <w:b/>
          <w:sz w:val="24"/>
        </w:rPr>
        <w:t>YFZC23GC0139</w:t>
      </w:r>
    </w:p>
    <w:p>
      <w:pPr>
        <w:jc w:val="center"/>
      </w:pPr>
      <w:r>
        <w:rPr>
          <w:b/>
          <w:sz w:val="24"/>
        </w:rPr>
        <w:t>项目名称：</w:t>
      </w:r>
      <w:r>
        <w:rPr>
          <w:b/>
          <w:sz w:val="24"/>
        </w:rPr>
        <w:t>新兴县城镇老旧小区改造工程（大南路教师村小区）</w:t>
      </w:r>
    </w:p>
    <w:p>
      <w:pPr>
        <w:jc w:val="center"/>
      </w:pPr>
      <w:r>
        <w:rPr>
          <w:b/>
          <w:sz w:val="24"/>
        </w:rPr>
        <w:t>采购人：</w:t>
      </w:r>
      <w:r>
        <w:rPr>
          <w:b/>
          <w:sz w:val="24"/>
        </w:rPr>
        <w:t>新兴县住房和城乡建设局</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新兴县住房和城乡建设局</w:t>
      </w:r>
      <w:r>
        <w:rPr/>
        <w:t>的委托，采用</w:t>
      </w:r>
      <w:r>
        <w:rPr/>
        <w:t>竞争性磋商</w:t>
      </w:r>
      <w:r>
        <w:rPr/>
        <w:t>方式组织采购</w:t>
      </w:r>
      <w:r>
        <w:rPr/>
        <w:t>新兴县城镇老旧小区改造工程（大南路教师村小区）</w:t>
      </w:r>
      <w:r>
        <w:rPr/>
        <w:t>。欢迎符合资格条件的供应商参加。</w:t>
      </w:r>
    </w:p>
    <w:p>
      <w:r>
        <w:rPr>
          <w:b/>
          <w:sz w:val="28"/>
        </w:rPr>
        <w:t>一.项目概述</w:t>
      </w:r>
    </w:p>
    <w:p>
      <w:r>
        <w:rPr>
          <w:b/>
          <w:sz w:val="24"/>
        </w:rPr>
        <w:t>1.名称与编号</w:t>
      </w:r>
    </w:p>
    <w:p>
      <w:pPr>
        <w:ind w:firstLine="480"/>
      </w:pPr>
      <w:r>
        <w:rPr/>
        <w:t>采购项目名称：</w:t>
      </w:r>
      <w:r>
        <w:rPr/>
        <w:t>新兴县城镇老旧小区改造工程（大南路教师村小区）</w:t>
      </w:r>
    </w:p>
    <w:p>
      <w:pPr>
        <w:ind w:firstLine="480"/>
      </w:pPr>
      <w:r>
        <w:rPr/>
        <w:t>采购计划编号：</w:t>
      </w:r>
      <w:r>
        <w:rPr/>
        <w:t>445321-2023-01374</w:t>
      </w:r>
    </w:p>
    <w:p>
      <w:pPr>
        <w:ind w:firstLine="480"/>
      </w:pPr>
      <w:r>
        <w:rPr/>
        <w:t>采购项目编号：</w:t>
      </w:r>
      <w:r>
        <w:rPr/>
        <w:t>YFZC23GC0139</w:t>
      </w:r>
    </w:p>
    <w:p>
      <w:pPr>
        <w:ind w:firstLine="480"/>
      </w:pPr>
      <w:r>
        <w:rPr/>
        <w:t>采购方式：</w:t>
      </w:r>
      <w:r>
        <w:rPr/>
        <w:t>竞争性磋商</w:t>
      </w:r>
    </w:p>
    <w:p>
      <w:pPr>
        <w:ind w:firstLine="480"/>
      </w:pPr>
      <w:r>
        <w:rPr/>
        <w:t>预算金额：</w:t>
      </w:r>
      <w:r>
        <w:rPr/>
        <w:t>2,460,568.30</w:t>
      </w:r>
      <w:r>
        <w:rPr/>
        <w:t>元</w:t>
      </w:r>
    </w:p>
    <w:p>
      <w:r>
        <w:rPr>
          <w:b/>
          <w:sz w:val="24"/>
        </w:rPr>
        <w:t>2.项目内容及需求情况（采购项目技术规格、参数及要求）</w:t>
      </w:r>
    </w:p>
    <w:p>
      <w:pPr>
        <w:ind w:firstLine="480"/>
      </w:pPr>
    </w:p>
    <w:p/>
    <w:p>
      <w:r>
        <w:rPr/>
        <w:t>采购包1(新兴县城镇老旧小区改造工程（大南路教师村小区）):</w:t>
      </w:r>
    </w:p>
    <w:p>
      <w:r>
        <w:rPr/>
        <w:t>采购包预算金额：2,460,568.30元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其他建筑工程</w:t>
            </w:r>
          </w:p>
        </w:tc>
        <w:tc>
          <w:tcPr>
            <w:tcW w:type="dxa" w:w="2052"/>
          </w:tcPr>
          <w:p>
            <w:r>
              <w:rPr/>
              <w:t>新兴县城镇老旧小区改造工程（大南路教师村小区）</w:t>
            </w:r>
          </w:p>
        </w:tc>
        <w:tc>
          <w:tcPr>
            <w:tcW w:type="dxa" w:w="977"/>
          </w:tcPr>
          <w:p>
            <w:r>
              <w:rPr/>
              <w:t>1.00(项)</w:t>
            </w:r>
          </w:p>
        </w:tc>
        <w:tc>
          <w:tcPr>
            <w:tcW w:type="dxa" w:w="977"/>
          </w:tcPr>
          <w:p>
            <w:r>
              <w:rPr/>
              <w:t>详见第二章</w:t>
            </w:r>
          </w:p>
        </w:tc>
        <w:tc>
          <w:tcPr>
            <w:tcW w:type="dxa" w:w="977"/>
          </w:tcPr>
          <w:p>
            <w:r>
              <w:rPr/>
              <w:t>2,460,568.30</w:t>
            </w:r>
          </w:p>
        </w:tc>
        <w:tc>
          <w:tcPr>
            <w:tcW w:type="dxa" w:w="977"/>
          </w:tcPr>
          <w:p>
            <w:r>
              <w:rPr/>
              <w:t>否</w:t>
            </w:r>
          </w:p>
        </w:tc>
      </w:tr>
    </w:tbl>
    <w:p/>
    <w:p>
      <w:r>
        <w:rPr/>
        <w:t>本采购包不接受联合体响应</w:t>
      </w:r>
    </w:p>
    <w:p/>
    <w:p>
      <w:r>
        <w:rPr/>
        <w:t>合同履行期限：自合同签订生效之日起180天内完成本项目</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1）具有独立承担民事责任的能力：提供法人或者其他组织的营业执照等证明文件复印件。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采购包1（新兴县城镇老旧小区改造工程（大南路教师村小区））：</w:t>
      </w:r>
      <w:r>
        <w:rPr/>
        <w:t>参与的供应商工程的施工单位全部为符合政策要求的中小企业。</w:t>
      </w:r>
    </w:p>
    <w:p/>
    <w:p>
      <w:r>
        <w:rPr>
          <w:b/>
          <w:sz w:val="24"/>
        </w:rPr>
        <w:t>3.本项目特定的资格要求：</w:t>
      </w:r>
    </w:p>
    <w:p>
      <w:pPr>
        <w:ind w:firstLine="480"/>
      </w:pPr>
    </w:p>
    <w:p/>
    <w:p>
      <w:r>
        <w:rPr/>
        <w:t>采购包1（新兴县城镇老旧小区改造工程（大南路教师村小区））：</w:t>
      </w:r>
    </w:p>
    <w:p/>
    <w:p>
      <w:r>
        <w:rPr/>
        <w:t>1)（1）供应商须具备法律、行政法规规定的其他条件：在响应文件中提供声明函。 （2）供应商须具备建设行政主管部门核发的建筑工程施工总承包三级（含）以上资质证书，提供有效期内的证书复印件并加盖供应商公章。 （3）供应商须具备建设行政主管部门核发的安全生产许可证，提供有效期内的证书复印件并加盖供应商公章。 （4）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（5）本项目不接受联合体参加投标，不允许转包和分包。 （6）本项目为一个整体，供应商须对全部内容进行投标，不得分拆。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新兴县住房和城乡建设局</w:t>
      </w:r>
    </w:p>
    <w:p>
      <w:pPr>
        <w:ind w:firstLine="480"/>
      </w:pPr>
      <w:r>
        <w:rPr/>
        <w:t>地址：</w:t>
      </w:r>
      <w:r>
        <w:rPr/>
        <w:t>新兴县新城镇果园路71号</w:t>
      </w:r>
    </w:p>
    <w:p>
      <w:pPr>
        <w:ind w:firstLine="480"/>
      </w:pPr>
      <w:r>
        <w:rPr/>
        <w:t>联系方式：</w:t>
      </w:r>
      <w:r>
        <w:rPr/>
        <w:t>麦先生 0766-2873889</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陈先生 0766-2922133</w:t>
      </w:r>
    </w:p>
    <w:p>
      <w:r>
        <w:rPr>
          <w:b/>
          <w:sz w:val="24"/>
        </w:rPr>
        <w:t>3.项目联系方式</w:t>
      </w:r>
    </w:p>
    <w:p>
      <w:pPr>
        <w:ind w:firstLine="480"/>
      </w:pPr>
      <w:r>
        <w:rPr/>
        <w:t>项目联系人：</w:t>
      </w:r>
      <w:r>
        <w:rPr/>
        <w:t>陈先生</w:t>
      </w:r>
    </w:p>
    <w:p>
      <w:pPr>
        <w:ind w:firstLine="480"/>
      </w:pPr>
      <w:r>
        <w:rPr/>
        <w:t>电话：</w:t>
      </w:r>
      <w:r>
        <w:rPr/>
        <w:t>陈先生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4"/>
        </w:rPr>
        <w:t>1、</w:t>
      </w:r>
      <w:r>
        <w:rPr>
          <w:b/>
          <w:sz w:val="24"/>
        </w:rPr>
        <w:t>采购项目需实现的功能和目标</w:t>
      </w:r>
    </w:p>
    <w:p>
      <w:pPr>
        <w:ind w:firstLine="420"/>
      </w:pPr>
      <w:r>
        <w:rPr>
          <w:sz w:val="21"/>
        </w:rPr>
        <w:t>为完善城区老旧小区基础配套设施，改善城区人居环境，计划实施新兴县城镇老旧小区改造工程（大南路教师村小区）。工程内容包含：建筑外观整治工程、园建市政工程、电气及给排水工程等。</w:t>
      </w:r>
    </w:p>
    <w:p>
      <w:r>
        <w:rPr>
          <w:b/>
          <w:sz w:val="24"/>
        </w:rPr>
        <w:t>2</w:t>
      </w:r>
      <w:r>
        <w:rPr>
          <w:b/>
          <w:sz w:val="24"/>
        </w:rPr>
        <w:t>、工程量清单</w:t>
      </w:r>
    </w:p>
    <w:p>
      <w:pPr>
        <w:jc w:val="center"/>
      </w:pPr>
      <w:r>
        <w:rPr>
          <w:b/>
          <w:sz w:val="21"/>
        </w:rPr>
        <w:t>（1）新兴县城镇老旧小区改造工程（大南路教师村小区）-建筑</w:t>
      </w:r>
    </w:p>
    <w:tbl>
      <w:tblPr>
        <w:tblW w:w="0" w:type="auto"/>
        <w:tblBorders>
          <w:top w:val="none" w:color="000000" w:sz="4"/>
          <w:left w:val="none" w:color="000000" w:sz="4"/>
          <w:bottom w:val="none" w:color="000000" w:sz="4"/>
          <w:right w:val="none" w:color="000000" w:sz="4"/>
          <w:insideH w:val="none"/>
          <w:insideV w:val="none"/>
        </w:tblBorders>
      </w:tblPr>
      <w:tblGrid>
        <w:gridCol w:w="605"/>
        <w:gridCol w:w="1522"/>
        <w:gridCol w:w="4470"/>
        <w:gridCol w:w="746"/>
        <w:gridCol w:w="963"/>
      </w:tblGrid>
      <w:tr>
        <w:tc>
          <w:tcPr>
            <w:tcW w:type="dxa" w:w="60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22"/>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4470"/>
            <w:tcBorders>
              <w:top w:val="single" w:color="000000" w:sz="4"/>
              <w:left w:val="single" w:color="000000" w:sz="4"/>
              <w:bottom w:val="single" w:color="000000" w:sz="4"/>
              <w:right w:val="single" w:color="000000" w:sz="4"/>
            </w:tcBorders>
            <w:vAlign w:val="top"/>
          </w:tcPr>
          <w:p>
            <w:pPr>
              <w:jc w:val="center"/>
            </w:pPr>
            <w:r>
              <w:rPr>
                <w:b/>
                <w:sz w:val="21"/>
              </w:rPr>
              <w:t>项目特征描述</w:t>
            </w:r>
          </w:p>
        </w:tc>
        <w:tc>
          <w:tcPr>
            <w:tcW w:type="dxa" w:w="746"/>
            <w:tcBorders>
              <w:top w:val="single" w:color="000000" w:sz="4"/>
              <w:left w:val="single" w:color="000000" w:sz="4"/>
              <w:bottom w:val="single" w:color="000000" w:sz="4"/>
              <w:right w:val="single" w:color="000000" w:sz="4"/>
            </w:tcBorders>
            <w:vAlign w:val="top"/>
          </w:tcPr>
          <w:p>
            <w:pPr>
              <w:jc w:val="center"/>
            </w:pPr>
            <w:r>
              <w:rPr>
                <w:b/>
                <w:sz w:val="21"/>
              </w:rPr>
              <w:t>计量</w:t>
            </w:r>
            <w:r>
              <w:br/>
            </w:r>
            <w:r>
              <w:rPr>
                <w:b/>
                <w:sz w:val="21"/>
              </w:rPr>
              <w:t>单位</w:t>
            </w:r>
          </w:p>
        </w:tc>
        <w:tc>
          <w:tcPr>
            <w:tcW w:type="dxa" w:w="963"/>
            <w:tcBorders>
              <w:top w:val="single" w:color="000000" w:sz="4"/>
              <w:left w:val="single" w:color="000000" w:sz="4"/>
              <w:bottom w:val="single" w:color="000000" w:sz="4"/>
              <w:right w:val="single" w:color="000000" w:sz="4"/>
            </w:tcBorders>
            <w:vAlign w:val="top"/>
          </w:tcPr>
          <w:p>
            <w:pPr>
              <w:jc w:val="center"/>
            </w:pPr>
            <w:r>
              <w:rPr>
                <w:b/>
                <w:sz w:val="21"/>
              </w:rPr>
              <w:t>工程量</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外墙改造</w:t>
            </w:r>
          </w:p>
        </w:tc>
        <w:tc>
          <w:tcPr>
            <w:tcW w:type="dxa" w:w="4470"/>
            <w:tcBorders>
              <w:top w:val="none" w:color="000000" w:sz="4"/>
              <w:left w:val="single" w:color="000000" w:sz="4"/>
              <w:bottom w:val="single" w:color="000000" w:sz="4"/>
              <w:right w:val="single" w:color="000000" w:sz="4"/>
            </w:tcBorders>
            <w:vAlign w:val="top"/>
          </w:tcPr>
          <w:p>
            <w:pPr>
              <w:jc w:val="left"/>
            </w:pPr>
          </w:p>
        </w:tc>
        <w:tc>
          <w:tcPr>
            <w:tcW w:type="dxa" w:w="746"/>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平面、箱式招牌</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1、箱体规格:造型楼栋号标牌1000x1200</w:t>
            </w:r>
            <w:r>
              <w:br/>
            </w:r>
            <w:r>
              <w:rPr>
                <w:sz w:val="21"/>
              </w:rPr>
              <w:t>2、面层材料种类:1.5mm厚铝合金</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6.298</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金属面油漆</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1.名称：梯间大门除锈翻新</w:t>
            </w:r>
            <w:r>
              <w:br/>
            </w:r>
            <w:r>
              <w:rPr>
                <w:sz w:val="21"/>
              </w:rPr>
              <w:t>2.除锈：手工除锈 轻锈</w:t>
            </w:r>
            <w:r>
              <w:br/>
            </w:r>
            <w:r>
              <w:rPr>
                <w:sz w:val="21"/>
              </w:rPr>
              <w:t>3.油漆：1遍防锈底漆，2遍面漆（墨绿色）</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55.36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w:t>
            </w:r>
            <w:r>
              <w:rPr>
                <w:sz w:val="21"/>
              </w:rPr>
              <w:t>(首层走廊天花)</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1、原天花(清理干净表面)</w:t>
            </w:r>
            <w:r>
              <w:br/>
            </w:r>
            <w:r>
              <w:rPr>
                <w:sz w:val="21"/>
              </w:rPr>
              <w:t>2、刷专用界面剂一遍</w:t>
            </w:r>
            <w:r>
              <w:br/>
            </w:r>
            <w:r>
              <w:rPr>
                <w:sz w:val="21"/>
              </w:rPr>
              <w:t>3、刷1.2厚聚合物水泥防水涂料(JS-Ⅱ型)防潮层</w:t>
            </w:r>
            <w:r>
              <w:br/>
            </w:r>
            <w:r>
              <w:rPr>
                <w:sz w:val="21"/>
              </w:rPr>
              <w:t>4、2厚柔韧型腻子分遍刮平</w:t>
            </w:r>
            <w:r>
              <w:br/>
            </w:r>
            <w:r>
              <w:rPr>
                <w:sz w:val="21"/>
              </w:rPr>
              <w:t>5、刷白色无机涂料二遍(燃烧性能等级A)</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250.12</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立面块料拆除</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1.瓷砖墙面铲除</w:t>
            </w:r>
            <w:r>
              <w:br/>
            </w:r>
            <w:r>
              <w:rPr>
                <w:sz w:val="21"/>
              </w:rPr>
              <w:t>2.废料外运5km</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1671.23</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块料墙面</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1、刷聚合物水泥浆或聚合物水泥细砂浆一道</w:t>
            </w:r>
            <w:r>
              <w:br/>
            </w:r>
            <w:r>
              <w:rPr>
                <w:sz w:val="21"/>
              </w:rPr>
              <w:t>2、满挂钢丝网。钢丝网为热镀锌电焊网(丝径0.9mm,网孔12.7×12.7mm）,</w:t>
            </w:r>
            <w:r>
              <w:br/>
            </w:r>
            <w:r>
              <w:rPr>
                <w:sz w:val="21"/>
              </w:rPr>
              <w:t>3、15厚M15聚合物水泥防水砂浆找平层</w:t>
            </w:r>
            <w:r>
              <w:br/>
            </w:r>
            <w:r>
              <w:rPr>
                <w:sz w:val="21"/>
              </w:rPr>
              <w:t>4、5厚干粉类聚合物水泥防水砂浆</w:t>
            </w:r>
            <w:r>
              <w:br/>
            </w:r>
            <w:r>
              <w:rPr>
                <w:sz w:val="21"/>
              </w:rPr>
              <w:t>5、采用陶瓷墙地砖胶粘剂粘贴面砖,填缝剂填缝面砖规格:25X25陶瓷马赛克,((同原状)颜色:白色/天蓝色(同原状)</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1671.23</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楼梯间改造</w:t>
            </w:r>
          </w:p>
        </w:tc>
        <w:tc>
          <w:tcPr>
            <w:tcW w:type="dxa" w:w="4470"/>
            <w:tcBorders>
              <w:top w:val="none" w:color="000000" w:sz="4"/>
              <w:left w:val="single" w:color="000000" w:sz="4"/>
              <w:bottom w:val="single" w:color="000000" w:sz="4"/>
              <w:right w:val="single" w:color="000000" w:sz="4"/>
            </w:tcBorders>
            <w:vAlign w:val="top"/>
          </w:tcPr>
          <w:p>
            <w:pPr>
              <w:jc w:val="left"/>
            </w:pPr>
          </w:p>
        </w:tc>
        <w:tc>
          <w:tcPr>
            <w:tcW w:type="dxa" w:w="746"/>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w:t>
            </w:r>
            <w:r>
              <w:rPr>
                <w:sz w:val="21"/>
              </w:rPr>
              <w:t>(扶手)</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1、原梯扶手面(清理干净表面)</w:t>
            </w:r>
            <w:r>
              <w:br/>
            </w:r>
            <w:r>
              <w:rPr>
                <w:sz w:val="21"/>
              </w:rPr>
              <w:t>2、刷专用界面剂一遍间</w:t>
            </w:r>
            <w:r>
              <w:br/>
            </w:r>
            <w:r>
              <w:rPr>
                <w:sz w:val="21"/>
              </w:rPr>
              <w:t>3、2厚耐水腻子分遍刮平</w:t>
            </w:r>
            <w:r>
              <w:br/>
            </w:r>
            <w:r>
              <w:rPr>
                <w:sz w:val="21"/>
              </w:rPr>
              <w:t>4、亚光面无机涂料底漆一遍,面漆二遍(燃烧性能等级A)</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153.59</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w:t>
            </w:r>
            <w:r>
              <w:rPr>
                <w:sz w:val="21"/>
              </w:rPr>
              <w:t>(梯间内墙、栏板)</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1、原墙面(清理干净表面)</w:t>
            </w:r>
            <w:r>
              <w:br/>
            </w:r>
            <w:r>
              <w:rPr>
                <w:sz w:val="21"/>
              </w:rPr>
              <w:t>2、刷专用界面剂一遍间</w:t>
            </w:r>
            <w:r>
              <w:br/>
            </w:r>
            <w:r>
              <w:rPr>
                <w:sz w:val="21"/>
              </w:rPr>
              <w:t>3、2厚耐水腻子分遍刮平</w:t>
            </w:r>
            <w:r>
              <w:br/>
            </w:r>
            <w:r>
              <w:rPr>
                <w:sz w:val="21"/>
              </w:rPr>
              <w:t>4、亚光面无机涂料底漆一遍,面漆二遍(燃烧性能等级A)</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2601.89</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w:t>
            </w:r>
            <w:r>
              <w:rPr>
                <w:sz w:val="21"/>
              </w:rPr>
              <w:t>(梯间踢脚)</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1、原墙面(清理干净表面)</w:t>
            </w:r>
            <w:r>
              <w:br/>
            </w:r>
            <w:r>
              <w:rPr>
                <w:sz w:val="21"/>
              </w:rPr>
              <w:t>2、刷专用界面剂一遍间</w:t>
            </w:r>
            <w:r>
              <w:br/>
            </w:r>
            <w:r>
              <w:rPr>
                <w:sz w:val="21"/>
              </w:rPr>
              <w:t>3、2厚耐水腻子分遍刮平</w:t>
            </w:r>
            <w:r>
              <w:br/>
            </w:r>
            <w:r>
              <w:rPr>
                <w:sz w:val="21"/>
              </w:rPr>
              <w:t>4、亚光面无机涂料底漆一遍,面漆二遍(燃烧性能等级A)</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159.13</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w:t>
            </w:r>
            <w:r>
              <w:rPr>
                <w:sz w:val="21"/>
              </w:rPr>
              <w:t>(梯间天棚)</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1、原梯间天花(清理干净表面)</w:t>
            </w:r>
            <w:r>
              <w:br/>
            </w:r>
            <w:r>
              <w:rPr>
                <w:sz w:val="21"/>
              </w:rPr>
              <w:t>2、刷专用界面剂一遍</w:t>
            </w:r>
            <w:r>
              <w:br/>
            </w:r>
            <w:r>
              <w:rPr>
                <w:sz w:val="21"/>
              </w:rPr>
              <w:t>3、2厚柔韧型腻子分遍刮平</w:t>
            </w:r>
            <w:r>
              <w:br/>
            </w:r>
            <w:r>
              <w:rPr>
                <w:sz w:val="21"/>
              </w:rPr>
              <w:t>4、刷白色无机涂料二遍(燃烧性能等级A)</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930.17</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金属靠墙扶手</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1、扶手材料种类、规格:不锈钢管Φ50×2mm</w:t>
            </w:r>
            <w:r>
              <w:br/>
            </w:r>
            <w:r>
              <w:rPr>
                <w:sz w:val="21"/>
              </w:rPr>
              <w:t>2.不锈钢弯头 Φ50*2.0</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326.34</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小区出入口</w:t>
            </w:r>
          </w:p>
        </w:tc>
        <w:tc>
          <w:tcPr>
            <w:tcW w:type="dxa" w:w="4470"/>
            <w:tcBorders>
              <w:top w:val="none" w:color="000000" w:sz="4"/>
              <w:left w:val="single" w:color="000000" w:sz="4"/>
              <w:bottom w:val="single" w:color="000000" w:sz="4"/>
              <w:right w:val="single" w:color="000000" w:sz="4"/>
            </w:tcBorders>
            <w:vAlign w:val="top"/>
          </w:tcPr>
          <w:p>
            <w:pPr>
              <w:jc w:val="left"/>
            </w:pPr>
          </w:p>
        </w:tc>
        <w:tc>
          <w:tcPr>
            <w:tcW w:type="dxa" w:w="746"/>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金属</w:t>
            </w:r>
            <w:r>
              <w:rPr>
                <w:sz w:val="21"/>
              </w:rPr>
              <w:t>(塑钢)门</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1、门窗厂家定制，现场安装</w:t>
            </w:r>
            <w:r>
              <w:br/>
            </w:r>
            <w:r>
              <w:rPr>
                <w:sz w:val="21"/>
              </w:rPr>
              <w:t>2、铁艺烤漆门</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10.34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金属门窗拆除</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1.铁门拆除</w:t>
            </w:r>
            <w:r>
              <w:br/>
            </w:r>
            <w:r>
              <w:rPr>
                <w:sz w:val="21"/>
              </w:rPr>
              <w:t>2.废料外运5km</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10.34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立面块料拆除</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1.瓷砖墙面铲除</w:t>
            </w:r>
            <w:r>
              <w:br/>
            </w:r>
            <w:r>
              <w:rPr>
                <w:sz w:val="21"/>
              </w:rPr>
              <w:t>2.废料外运5km</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11.78</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1、满挂钢丝网。钢丝网为热镀锌电焊网(丝径0.9mm,网孔12.7×12.7mm</w:t>
            </w:r>
            <w:r>
              <w:br/>
            </w:r>
            <w:r>
              <w:rPr>
                <w:sz w:val="21"/>
              </w:rPr>
              <w:t>2、15厚1:3水泥砂浆(DP、WP M15)</w:t>
            </w:r>
            <w:r>
              <w:br/>
            </w:r>
            <w:r>
              <w:rPr>
                <w:sz w:val="21"/>
              </w:rPr>
              <w:t>3、5厚干粉类聚合物水泥防水砂浆</w:t>
            </w:r>
            <w:r>
              <w:br/>
            </w:r>
            <w:r>
              <w:rPr>
                <w:sz w:val="21"/>
              </w:rPr>
              <w:t>4、1.5厚聚合物水泥防水涂料(Ⅱ型)</w:t>
            </w:r>
            <w:r>
              <w:br/>
            </w:r>
            <w:r>
              <w:rPr>
                <w:sz w:val="21"/>
              </w:rPr>
              <w:t>5、二道配套柔性耐水腻子找平</w:t>
            </w:r>
            <w:r>
              <w:br/>
            </w:r>
            <w:r>
              <w:rPr>
                <w:sz w:val="21"/>
              </w:rPr>
              <w:t>6、涂饰真石漆底层涂料</w:t>
            </w:r>
            <w:r>
              <w:br/>
            </w:r>
            <w:r>
              <w:rPr>
                <w:sz w:val="21"/>
              </w:rPr>
              <w:t>7、喷涂真石漆主层涂料</w:t>
            </w:r>
            <w:r>
              <w:br/>
            </w:r>
            <w:r>
              <w:rPr>
                <w:sz w:val="21"/>
              </w:rPr>
              <w:t>8、涂饰真石漆面层涂料二遍</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11.78</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橡胶减速带</w:t>
            </w:r>
          </w:p>
        </w:tc>
        <w:tc>
          <w:tcPr>
            <w:tcW w:type="dxa" w:w="4470"/>
            <w:tcBorders>
              <w:top w:val="none" w:color="000000" w:sz="4"/>
              <w:left w:val="single" w:color="000000" w:sz="4"/>
              <w:bottom w:val="single" w:color="000000" w:sz="4"/>
              <w:right w:val="single" w:color="000000" w:sz="4"/>
            </w:tcBorders>
            <w:vAlign w:val="top"/>
          </w:tcPr>
          <w:p>
            <w:pPr>
              <w:jc w:val="left"/>
            </w:pPr>
            <w:r>
              <w:rPr>
                <w:sz w:val="21"/>
              </w:rPr>
              <w:t>1.名称：人字形橡胶减速带</w:t>
            </w:r>
            <w:r>
              <w:br/>
            </w:r>
            <w:r>
              <w:rPr>
                <w:sz w:val="21"/>
              </w:rPr>
              <w:t>2.规格型号：4.91*0.35*0.05m厚</w:t>
            </w:r>
          </w:p>
        </w:tc>
        <w:tc>
          <w:tcPr>
            <w:tcW w:type="dxa" w:w="746"/>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4.72</w:t>
            </w:r>
          </w:p>
        </w:tc>
      </w:tr>
    </w:tbl>
    <w:p/>
    <w:p>
      <w:pPr>
        <w:jc w:val="center"/>
      </w:pPr>
      <w:r>
        <w:rPr>
          <w:b/>
          <w:sz w:val="21"/>
        </w:rPr>
        <w:t>（2）新兴县城镇老旧小区改造工程（大南路教师村小区）-园建</w:t>
      </w:r>
    </w:p>
    <w:tbl>
      <w:tblPr>
        <w:tblW w:w="0" w:type="auto"/>
        <w:tblBorders>
          <w:top w:val="none" w:color="000000" w:sz="4"/>
          <w:left w:val="none" w:color="000000" w:sz="4"/>
          <w:bottom w:val="none" w:color="000000" w:sz="4"/>
          <w:right w:val="none" w:color="000000" w:sz="4"/>
          <w:insideH w:val="none"/>
          <w:insideV w:val="none"/>
        </w:tblBorders>
      </w:tblPr>
      <w:tblGrid>
        <w:gridCol w:w="605"/>
        <w:gridCol w:w="1522"/>
        <w:gridCol w:w="4487"/>
        <w:gridCol w:w="729"/>
        <w:gridCol w:w="963"/>
      </w:tblGrid>
      <w:tr>
        <w:tc>
          <w:tcPr>
            <w:tcW w:type="dxa" w:w="60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22"/>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4487"/>
            <w:tcBorders>
              <w:top w:val="single" w:color="000000" w:sz="4"/>
              <w:left w:val="single" w:color="000000" w:sz="4"/>
              <w:bottom w:val="single" w:color="000000" w:sz="4"/>
              <w:right w:val="single" w:color="000000" w:sz="4"/>
            </w:tcBorders>
            <w:vAlign w:val="top"/>
          </w:tcPr>
          <w:p>
            <w:pPr>
              <w:jc w:val="center"/>
            </w:pPr>
            <w:r>
              <w:rPr>
                <w:b/>
                <w:sz w:val="21"/>
              </w:rPr>
              <w:t>项目特征描述</w:t>
            </w:r>
          </w:p>
        </w:tc>
        <w:tc>
          <w:tcPr>
            <w:tcW w:type="dxa" w:w="729"/>
            <w:tcBorders>
              <w:top w:val="single" w:color="000000" w:sz="4"/>
              <w:left w:val="single" w:color="000000" w:sz="4"/>
              <w:bottom w:val="single" w:color="000000" w:sz="4"/>
              <w:right w:val="single" w:color="000000" w:sz="4"/>
            </w:tcBorders>
            <w:vAlign w:val="top"/>
          </w:tcPr>
          <w:p>
            <w:pPr>
              <w:jc w:val="center"/>
            </w:pPr>
            <w:r>
              <w:rPr>
                <w:b/>
                <w:sz w:val="21"/>
              </w:rPr>
              <w:t>计量</w:t>
            </w:r>
            <w:r>
              <w:br/>
            </w:r>
            <w:r>
              <w:rPr>
                <w:b/>
                <w:sz w:val="21"/>
              </w:rPr>
              <w:t>单位</w:t>
            </w:r>
          </w:p>
        </w:tc>
        <w:tc>
          <w:tcPr>
            <w:tcW w:type="dxa" w:w="963"/>
            <w:tcBorders>
              <w:top w:val="single" w:color="000000" w:sz="4"/>
              <w:left w:val="single" w:color="000000" w:sz="4"/>
              <w:bottom w:val="single" w:color="000000" w:sz="4"/>
              <w:right w:val="single" w:color="000000" w:sz="4"/>
            </w:tcBorders>
            <w:vAlign w:val="top"/>
          </w:tcPr>
          <w:p>
            <w:pPr>
              <w:jc w:val="center"/>
            </w:pPr>
            <w:r>
              <w:rPr>
                <w:b/>
                <w:sz w:val="21"/>
              </w:rPr>
              <w:t>工程量</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彩色透水混凝土</w:t>
            </w:r>
            <w:r>
              <w:rPr>
                <w:sz w:val="21"/>
              </w:rPr>
              <w:t>2/YL11</w:t>
            </w:r>
          </w:p>
        </w:tc>
        <w:tc>
          <w:tcPr>
            <w:tcW w:type="dxa" w:w="4487"/>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铣刨路面</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1.铣刨5cm原混凝土地面</w:t>
            </w:r>
            <w:r>
              <w:br/>
            </w:r>
            <w:r>
              <w:rPr>
                <w:sz w:val="21"/>
              </w:rPr>
              <w:t>2.废料外运5km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374.72</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透水混凝土</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1.1mm厚双丙聚氨酯自流平封闭剂</w:t>
            </w:r>
            <w:r>
              <w:br/>
            </w:r>
            <w:r>
              <w:rPr>
                <w:sz w:val="21"/>
              </w:rPr>
              <w:t>2.40厚6mmC25透水混凝土(彩色)</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374.72</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彩色透水混凝土</w:t>
            </w:r>
            <w:r>
              <w:rPr>
                <w:sz w:val="21"/>
              </w:rPr>
              <w:t>1/YL11</w:t>
            </w:r>
          </w:p>
        </w:tc>
        <w:tc>
          <w:tcPr>
            <w:tcW w:type="dxa" w:w="4487"/>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石屑</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1、石料规格:石屑垫层</w:t>
            </w:r>
            <w:r>
              <w:br/>
            </w:r>
            <w:r>
              <w:rPr>
                <w:sz w:val="21"/>
              </w:rPr>
              <w:t>2、厚度:100mm厚</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387.63</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透水混凝土</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1.1mm厚双丙聚氨酯自流平封闭剂</w:t>
            </w:r>
            <w:r>
              <w:br/>
            </w:r>
            <w:r>
              <w:rPr>
                <w:sz w:val="21"/>
              </w:rPr>
              <w:t>2.40厚6mmC25透水混凝土(彩色)</w:t>
            </w:r>
            <w:r>
              <w:br/>
            </w:r>
            <w:r>
              <w:rPr>
                <w:sz w:val="21"/>
              </w:rPr>
              <w:t>3.60厚10-30mmC25透水混凝土(原色)</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387.63</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加铺沥青</w:t>
            </w:r>
            <w:r>
              <w:rPr>
                <w:sz w:val="21"/>
              </w:rPr>
              <w:t>3/YL11</w:t>
            </w:r>
          </w:p>
        </w:tc>
        <w:tc>
          <w:tcPr>
            <w:tcW w:type="dxa" w:w="4487"/>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铣刨路面</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1.铣刨5cm原混凝土地面</w:t>
            </w:r>
            <w:r>
              <w:br/>
            </w:r>
            <w:r>
              <w:rPr>
                <w:sz w:val="21"/>
              </w:rPr>
              <w:t>2.废料外运5km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498.96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土工合成材料</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1、材料品种、规格:玻纤格栅</w:t>
            </w:r>
            <w:r>
              <w:br/>
            </w:r>
            <w:r>
              <w:rPr>
                <w:sz w:val="21"/>
              </w:rPr>
              <w:t>2、部位:沥青路面</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498.96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透层、粘层</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1、材料品种:改性沥青防水粘结层</w:t>
            </w:r>
            <w:r>
              <w:br/>
            </w:r>
            <w:r>
              <w:rPr>
                <w:sz w:val="21"/>
              </w:rPr>
              <w:t>2、喷油量:用量2.2~2.4kg/m2</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498.96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沥青混凝土</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1、沥青品种:细粒式改性沥青混凝土AC-13</w:t>
            </w:r>
            <w:r>
              <w:br/>
            </w:r>
            <w:r>
              <w:rPr>
                <w:sz w:val="21"/>
              </w:rPr>
              <w:t>2、厚度:40厚</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498.96</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拆除修复工程</w:t>
            </w:r>
            <w:r>
              <w:rPr>
                <w:sz w:val="21"/>
              </w:rPr>
              <w:t>1、2/YL10</w:t>
            </w:r>
          </w:p>
        </w:tc>
        <w:tc>
          <w:tcPr>
            <w:tcW w:type="dxa" w:w="4487"/>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切缝</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1、材质:水泥混凝土路面</w:t>
            </w:r>
            <w:r>
              <w:br/>
            </w:r>
            <w:r>
              <w:rPr>
                <w:sz w:val="21"/>
              </w:rPr>
              <w:t>2、厚度:150mm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530</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拆除路面</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1、材质:水泥混凝土路面</w:t>
            </w:r>
            <w:r>
              <w:br/>
            </w:r>
            <w:r>
              <w:rPr>
                <w:sz w:val="21"/>
              </w:rPr>
              <w:t>2、厚度:150mm</w:t>
            </w:r>
            <w:r>
              <w:br/>
            </w:r>
            <w:r>
              <w:rPr>
                <w:sz w:val="21"/>
              </w:rPr>
              <w:t>3.废料外运5km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940.93</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植筋</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1、材料规格:纵缝拉杆三级钢c14</w:t>
            </w:r>
            <w:r>
              <w:br/>
            </w:r>
            <w:r>
              <w:rPr>
                <w:sz w:val="21"/>
              </w:rPr>
              <w:t>2、植入深度:350mm</w:t>
            </w:r>
            <w:r>
              <w:br/>
            </w:r>
            <w:r>
              <w:rPr>
                <w:sz w:val="21"/>
              </w:rPr>
              <w:t>3、植筋胶品种:强力植筋胶</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根</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635</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碎石</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1.180厚级配碎石垫层（回弹模量E1=300Mpa）</w:t>
            </w:r>
            <w:r>
              <w:br/>
            </w:r>
            <w:r>
              <w:rPr>
                <w:sz w:val="21"/>
              </w:rPr>
              <w:t>2.路基压实（路床顶面回弹模量Eo≥25Mpa）</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498.96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水泥混凝土</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1、混凝土强度等级:C35商品混凝土</w:t>
            </w:r>
            <w:r>
              <w:br/>
            </w:r>
            <w:r>
              <w:rPr>
                <w:sz w:val="21"/>
              </w:rPr>
              <w:t>2、掺和料:按设计要求</w:t>
            </w:r>
            <w:r>
              <w:br/>
            </w:r>
            <w:r>
              <w:rPr>
                <w:sz w:val="21"/>
              </w:rPr>
              <w:t>3、厚度:180mm</w:t>
            </w:r>
            <w:r>
              <w:br/>
            </w:r>
            <w:r>
              <w:rPr>
                <w:sz w:val="21"/>
              </w:rPr>
              <w:t>4、部位：道路基层</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498.96</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花岗岩树池坐凳</w:t>
            </w:r>
            <w:r>
              <w:rPr>
                <w:sz w:val="21"/>
              </w:rPr>
              <w:t>-/YJ-09、10 （2个）</w:t>
            </w:r>
          </w:p>
        </w:tc>
        <w:tc>
          <w:tcPr>
            <w:tcW w:type="dxa" w:w="4487"/>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砖砌体</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1、部位:圆形花池</w:t>
            </w:r>
            <w:r>
              <w:br/>
            </w:r>
            <w:r>
              <w:rPr>
                <w:sz w:val="21"/>
              </w:rPr>
              <w:t>2、材料品种、规格:标准砖240mm×115mm×53mm</w:t>
            </w:r>
            <w:r>
              <w:br/>
            </w:r>
            <w:r>
              <w:rPr>
                <w:sz w:val="21"/>
              </w:rPr>
              <w:t>3、砂浆强度等级:水泥砂浆M7.5</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1.63</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混凝土垫层</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1、混凝土种类:商品混凝土</w:t>
            </w:r>
            <w:r>
              <w:br/>
            </w:r>
            <w:r>
              <w:rPr>
                <w:sz w:val="21"/>
              </w:rPr>
              <w:t>2、混凝土强度等级:C20</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0.58</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挖沟槽土方</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1、土壤类别:一、二类土</w:t>
            </w:r>
            <w:r>
              <w:br/>
            </w:r>
            <w:r>
              <w:rPr>
                <w:sz w:val="21"/>
              </w:rPr>
              <w:t>2、挖土深度:按现场情况综合考虑</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3.82</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1、密实度要求:按设计及规范要求</w:t>
            </w:r>
            <w:r>
              <w:br/>
            </w:r>
            <w:r>
              <w:rPr>
                <w:sz w:val="21"/>
              </w:rPr>
              <w:t>2、填方材料品种:土方</w:t>
            </w:r>
            <w:r>
              <w:br/>
            </w:r>
            <w:r>
              <w:rPr>
                <w:sz w:val="21"/>
              </w:rPr>
              <w:t>3、填方来源、运距:利用方</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2.56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余方弃置</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1、废弃料品种:土方</w:t>
            </w:r>
            <w:r>
              <w:br/>
            </w:r>
            <w:r>
              <w:rPr>
                <w:sz w:val="21"/>
              </w:rPr>
              <w:t>2、运距:5km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1.26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墙面一般抹灰</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1、20厚1:3干硬性水泥砂浆</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12.77</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石材墙面</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1、镶贴花岗岩(水泥砂浆) 墙面  光面芝麻灰花岗岩 500*320*50</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3.37</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石材墙面</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1、镶贴花岗岩(水泥砂浆) 墙面  烧面芝麻灰花岗岩 500*320*20</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5.02</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其它</w:t>
            </w:r>
          </w:p>
        </w:tc>
        <w:tc>
          <w:tcPr>
            <w:tcW w:type="dxa" w:w="4487"/>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清除草皮</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1.绿化地铲除杂草</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344.21</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现状围墙一翻新</w:t>
            </w:r>
          </w:p>
        </w:tc>
        <w:tc>
          <w:tcPr>
            <w:tcW w:type="dxa" w:w="4487"/>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墙面一般抹灰</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1、墙体类型:围墙</w:t>
            </w:r>
            <w:r>
              <w:br/>
            </w:r>
            <w:r>
              <w:rPr>
                <w:sz w:val="21"/>
              </w:rPr>
              <w:t>2、底层厚度、砂浆配合比:5厚1:2.5水泥砂浆批荡</w:t>
            </w:r>
            <w:r>
              <w:br/>
            </w:r>
            <w:r>
              <w:rPr>
                <w:sz w:val="21"/>
              </w:rPr>
              <w:t>3、面层厚度、砂浆配合比:15厚1:2.5水泥砂浆批荡</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791.784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抹灰面油漆（墙面）</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1.涂米白色乳胶漆（一遍底漆，两遍面漆)</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631.384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抹灰面油漆（勒脚）</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1.涂灰色乳胶漆（一遍底漆，两遍面漆）</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160.4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立面抹灰层拆除</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1、拆除部位:铲除原装饰层</w:t>
            </w:r>
            <w:r>
              <w:br/>
            </w:r>
            <w:r>
              <w:rPr>
                <w:sz w:val="21"/>
              </w:rPr>
              <w:t>2、抹灰层种类、厚度:原20厚水泥石灰砂浆批荡层</w:t>
            </w:r>
            <w:r>
              <w:br/>
            </w:r>
            <w:r>
              <w:rPr>
                <w:sz w:val="21"/>
              </w:rPr>
              <w:t>3、运距:5km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791.784</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现状围墙二翻新</w:t>
            </w:r>
          </w:p>
        </w:tc>
        <w:tc>
          <w:tcPr>
            <w:tcW w:type="dxa" w:w="4487"/>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63"/>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墙面一般抹灰</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1、墙体类型:围墙</w:t>
            </w:r>
            <w:r>
              <w:br/>
            </w:r>
            <w:r>
              <w:rPr>
                <w:sz w:val="21"/>
              </w:rPr>
              <w:t>2、底层厚度、砂浆配合比:5厚1:2.5水泥砂浆批荡</w:t>
            </w:r>
            <w:r>
              <w:br/>
            </w:r>
            <w:r>
              <w:rPr>
                <w:sz w:val="21"/>
              </w:rPr>
              <w:t>3、面层厚度、砂浆配合比:15厚1:2.5水泥砂浆批荡</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273.956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抹灰面油漆（墙面）</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1.涂米白色乳胶漆（一遍底漆，两遍面漆)</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225.296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抹灰面油漆（勒脚）</w:t>
            </w:r>
          </w:p>
        </w:tc>
        <w:tc>
          <w:tcPr>
            <w:tcW w:type="dxa" w:w="4487"/>
            <w:tcBorders>
              <w:top w:val="none" w:color="000000" w:sz="4"/>
              <w:left w:val="single" w:color="000000" w:sz="4"/>
              <w:bottom w:val="single" w:color="000000" w:sz="4"/>
              <w:right w:val="single" w:color="000000" w:sz="4"/>
            </w:tcBorders>
            <w:vAlign w:val="top"/>
          </w:tcPr>
          <w:p>
            <w:pPr>
              <w:jc w:val="left"/>
            </w:pPr>
            <w:r>
              <w:rPr>
                <w:sz w:val="21"/>
              </w:rPr>
              <w:t>1.涂灰色乳胶漆（一遍底漆，两遍面漆）</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63"/>
            <w:tcBorders>
              <w:top w:val="none" w:color="000000" w:sz="4"/>
              <w:left w:val="single" w:color="000000" w:sz="4"/>
              <w:bottom w:val="single" w:color="000000" w:sz="4"/>
              <w:right w:val="single" w:color="000000" w:sz="4"/>
            </w:tcBorders>
            <w:vAlign w:val="top"/>
          </w:tcPr>
          <w:p>
            <w:pPr>
              <w:jc w:val="right"/>
            </w:pPr>
            <w:r>
              <w:rPr>
                <w:sz w:val="21"/>
              </w:rPr>
              <w:t>48.66</w:t>
            </w:r>
          </w:p>
        </w:tc>
      </w:tr>
    </w:tbl>
    <w:p/>
    <w:p>
      <w:pPr>
        <w:jc w:val="center"/>
      </w:pPr>
      <w:r>
        <w:rPr>
          <w:b/>
          <w:sz w:val="21"/>
        </w:rPr>
        <w:t>（3）新兴县城镇老旧小区改造工程（大南路教师村小区）-室外给排水</w:t>
      </w:r>
    </w:p>
    <w:tbl>
      <w:tblPr>
        <w:tblW w:w="0" w:type="auto"/>
        <w:tblBorders>
          <w:top w:val="none" w:color="000000" w:sz="4"/>
          <w:left w:val="none" w:color="000000" w:sz="4"/>
          <w:bottom w:val="none" w:color="000000" w:sz="4"/>
          <w:right w:val="none" w:color="000000" w:sz="4"/>
          <w:insideH w:val="none"/>
          <w:insideV w:val="none"/>
        </w:tblBorders>
      </w:tblPr>
      <w:tblGrid>
        <w:gridCol w:w="604"/>
        <w:gridCol w:w="1523"/>
        <w:gridCol w:w="4502"/>
        <w:gridCol w:w="729"/>
        <w:gridCol w:w="945"/>
      </w:tblGrid>
      <w:tr>
        <w:tc>
          <w:tcPr>
            <w:tcW w:type="dxa" w:w="604"/>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23"/>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4502"/>
            <w:tcBorders>
              <w:top w:val="single" w:color="000000" w:sz="4"/>
              <w:left w:val="single" w:color="000000" w:sz="4"/>
              <w:bottom w:val="single" w:color="000000" w:sz="4"/>
              <w:right w:val="single" w:color="000000" w:sz="4"/>
            </w:tcBorders>
            <w:vAlign w:val="top"/>
          </w:tcPr>
          <w:p>
            <w:pPr>
              <w:jc w:val="center"/>
            </w:pPr>
            <w:r>
              <w:rPr>
                <w:b/>
                <w:sz w:val="21"/>
              </w:rPr>
              <w:t>项目特征描述</w:t>
            </w:r>
          </w:p>
        </w:tc>
        <w:tc>
          <w:tcPr>
            <w:tcW w:type="dxa" w:w="729"/>
            <w:tcBorders>
              <w:top w:val="single" w:color="000000" w:sz="4"/>
              <w:left w:val="single" w:color="000000" w:sz="4"/>
              <w:bottom w:val="single" w:color="000000" w:sz="4"/>
              <w:right w:val="single" w:color="000000" w:sz="4"/>
            </w:tcBorders>
            <w:vAlign w:val="top"/>
          </w:tcPr>
          <w:p>
            <w:pPr>
              <w:jc w:val="center"/>
            </w:pPr>
            <w:r>
              <w:rPr>
                <w:b/>
                <w:sz w:val="21"/>
              </w:rPr>
              <w:t>计量</w:t>
            </w:r>
            <w:r>
              <w:br/>
            </w:r>
            <w:r>
              <w:rPr>
                <w:b/>
                <w:sz w:val="21"/>
              </w:rPr>
              <w:t>单位</w:t>
            </w:r>
          </w:p>
        </w:tc>
        <w:tc>
          <w:tcPr>
            <w:tcW w:type="dxa" w:w="945"/>
            <w:tcBorders>
              <w:top w:val="single" w:color="000000" w:sz="4"/>
              <w:left w:val="single" w:color="000000" w:sz="4"/>
              <w:bottom w:val="single" w:color="000000" w:sz="4"/>
              <w:right w:val="single" w:color="000000" w:sz="4"/>
            </w:tcBorders>
            <w:vAlign w:val="top"/>
          </w:tcPr>
          <w:p>
            <w:pPr>
              <w:jc w:val="center"/>
            </w:pPr>
            <w:r>
              <w:rPr>
                <w:b/>
                <w:sz w:val="21"/>
              </w:rPr>
              <w:t>工程量</w:t>
            </w:r>
          </w:p>
        </w:tc>
      </w:tr>
      <w:tr>
        <w:tc>
          <w:tcPr>
            <w:tcW w:type="dxa" w:w="604"/>
            <w:tcBorders>
              <w:top w:val="none" w:color="000000" w:sz="4"/>
              <w:left w:val="single" w:color="000000" w:sz="4"/>
              <w:bottom w:val="single" w:color="000000" w:sz="4"/>
              <w:right w:val="single" w:color="000000" w:sz="4"/>
            </w:tcBorders>
            <w:vAlign w:val="top"/>
          </w:tcPr>
          <w:p>
            <w:pPr>
              <w:jc w:val="center"/>
            </w:pPr>
          </w:p>
        </w:tc>
        <w:tc>
          <w:tcPr>
            <w:tcW w:type="dxa" w:w="1523"/>
            <w:tcBorders>
              <w:top w:val="none" w:color="000000" w:sz="4"/>
              <w:left w:val="single" w:color="000000" w:sz="4"/>
              <w:bottom w:val="single" w:color="000000" w:sz="4"/>
              <w:right w:val="single" w:color="000000" w:sz="4"/>
            </w:tcBorders>
            <w:vAlign w:val="top"/>
          </w:tcPr>
          <w:p>
            <w:pPr>
              <w:jc w:val="left"/>
            </w:pPr>
            <w:r>
              <w:rPr>
                <w:sz w:val="21"/>
              </w:rPr>
              <w:t>雨水</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挖淤泥、流砂</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1、人工挖淤泥</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23.459</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余方弃置</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1、废弃料品种:淤泥</w:t>
            </w:r>
            <w:r>
              <w:br/>
            </w:r>
            <w:r>
              <w:rPr>
                <w:sz w:val="21"/>
              </w:rPr>
              <w:t>2、运距:5km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23.459</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拆除混凝土结构</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1、名称：拆除混凝土垫层</w:t>
            </w:r>
            <w:r>
              <w:br/>
            </w:r>
            <w:r>
              <w:rPr>
                <w:sz w:val="21"/>
              </w:rPr>
              <w:t>2、厚度:10cm</w:t>
            </w:r>
            <w:r>
              <w:br/>
            </w:r>
            <w:r>
              <w:rPr>
                <w:sz w:val="21"/>
              </w:rPr>
              <w:t>3、废弃料品种:挖掘机挖装松散石方</w:t>
            </w:r>
            <w:r>
              <w:br/>
            </w:r>
            <w:r>
              <w:rPr>
                <w:sz w:val="21"/>
              </w:rPr>
              <w:t>4、运距:5km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5.349</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拆除砖石结构</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1、名称：拆除渠壁</w:t>
            </w:r>
            <w:r>
              <w:br/>
            </w:r>
            <w:r>
              <w:rPr>
                <w:sz w:val="21"/>
              </w:rPr>
              <w:t>2、厚度:12cm</w:t>
            </w:r>
            <w:r>
              <w:br/>
            </w:r>
            <w:r>
              <w:rPr>
                <w:sz w:val="21"/>
              </w:rPr>
              <w:t>3、废弃料品种:挖掘机挖装松散石方</w:t>
            </w:r>
            <w:r>
              <w:br/>
            </w:r>
            <w:r>
              <w:rPr>
                <w:sz w:val="21"/>
              </w:rPr>
              <w:t>4、运距:5km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5.135</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砌筑渠道</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1．结构及做法：详见PS-08</w:t>
            </w:r>
            <w:r>
              <w:br/>
            </w:r>
            <w:r>
              <w:rPr>
                <w:sz w:val="21"/>
              </w:rPr>
              <w:t>2．混凝土强度等级：C20混凝土垫层</w:t>
            </w:r>
            <w:r>
              <w:br/>
            </w:r>
            <w:r>
              <w:rPr>
                <w:sz w:val="21"/>
              </w:rPr>
              <w:t>3．勾缝、抹面要求：M20水泥砂浆抹灰</w:t>
            </w:r>
            <w:r>
              <w:br/>
            </w:r>
            <w:r>
              <w:rPr>
                <w:sz w:val="21"/>
              </w:rPr>
              <w:t>4．砌筑材料品种、规格、强度等级：MU10砌砖</w:t>
            </w:r>
            <w:r>
              <w:br/>
            </w:r>
            <w:r>
              <w:rPr>
                <w:sz w:val="21"/>
              </w:rPr>
              <w:t>5.预制钢筋混凝土盖板C30</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66.86</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沟道盖板</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1、修复雨水沟盖板</w:t>
            </w:r>
            <w:r>
              <w:br/>
            </w:r>
            <w:r>
              <w:rPr>
                <w:sz w:val="21"/>
              </w:rPr>
              <w:t>1．材质：混凝土</w:t>
            </w:r>
            <w:r>
              <w:br/>
            </w:r>
            <w:r>
              <w:rPr>
                <w:sz w:val="21"/>
              </w:rPr>
              <w:t>2．规格尺寸：500mm×580mm×60mm</w:t>
            </w:r>
            <w:r>
              <w:br/>
            </w:r>
            <w:r>
              <w:rPr>
                <w:sz w:val="21"/>
              </w:rPr>
              <w:t>3．混凝土强度等级：C30</w:t>
            </w:r>
            <w:r>
              <w:br/>
            </w:r>
            <w:r>
              <w:rPr>
                <w:sz w:val="21"/>
              </w:rPr>
              <w:t>4.钢筋制作、安装 带肋钢筋 Φ10～25mm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172</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沟道盖板</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1、修复雨水篦子盖板</w:t>
            </w:r>
            <w:r>
              <w:br/>
            </w:r>
            <w:r>
              <w:rPr>
                <w:sz w:val="21"/>
              </w:rPr>
              <w:t>1．材质：混凝土</w:t>
            </w:r>
            <w:r>
              <w:br/>
            </w:r>
            <w:r>
              <w:rPr>
                <w:sz w:val="21"/>
              </w:rPr>
              <w:t>2．规格尺寸：500mm×580mm×60mm</w:t>
            </w:r>
            <w:r>
              <w:br/>
            </w:r>
            <w:r>
              <w:rPr>
                <w:sz w:val="21"/>
              </w:rPr>
              <w:t>3．混凝土强度等级：C30</w:t>
            </w:r>
            <w:r>
              <w:br/>
            </w:r>
            <w:r>
              <w:rPr>
                <w:sz w:val="21"/>
              </w:rPr>
              <w:t>4.钢筋制作、安装 带肋钢筋 Φ10～25mm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24</w:t>
            </w:r>
          </w:p>
        </w:tc>
      </w:tr>
      <w:tr>
        <w:tc>
          <w:tcPr>
            <w:tcW w:type="dxa" w:w="604"/>
            <w:tcBorders>
              <w:top w:val="none" w:color="000000" w:sz="4"/>
              <w:left w:val="single" w:color="000000" w:sz="4"/>
              <w:bottom w:val="single" w:color="000000" w:sz="4"/>
              <w:right w:val="single" w:color="000000" w:sz="4"/>
            </w:tcBorders>
            <w:vAlign w:val="top"/>
          </w:tcPr>
          <w:p>
            <w:pPr>
              <w:jc w:val="center"/>
            </w:pPr>
          </w:p>
        </w:tc>
        <w:tc>
          <w:tcPr>
            <w:tcW w:type="dxa" w:w="1523"/>
            <w:tcBorders>
              <w:top w:val="none" w:color="000000" w:sz="4"/>
              <w:left w:val="single" w:color="000000" w:sz="4"/>
              <w:bottom w:val="single" w:color="000000" w:sz="4"/>
              <w:right w:val="single" w:color="000000" w:sz="4"/>
            </w:tcBorders>
            <w:vAlign w:val="top"/>
          </w:tcPr>
          <w:p>
            <w:pPr>
              <w:jc w:val="left"/>
            </w:pPr>
            <w:r>
              <w:rPr>
                <w:sz w:val="21"/>
              </w:rPr>
              <w:t>给水</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余方弃置</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1、挖掘深度:综合考虑</w:t>
            </w:r>
            <w:r>
              <w:br/>
            </w:r>
            <w:r>
              <w:rPr>
                <w:sz w:val="21"/>
              </w:rPr>
              <w:t>2、废弃料品种:一、二类土方</w:t>
            </w:r>
            <w:r>
              <w:br/>
            </w:r>
            <w:r>
              <w:rPr>
                <w:sz w:val="21"/>
              </w:rPr>
              <w:t>3、运距:5km</w:t>
            </w:r>
            <w:r>
              <w:br/>
            </w:r>
            <w:r>
              <w:rPr>
                <w:sz w:val="21"/>
              </w:rPr>
              <w:t>4、其他:支撑下挖土</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229.894</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1、密实度要求:按设计及规范要求</w:t>
            </w:r>
            <w:r>
              <w:br/>
            </w:r>
            <w:r>
              <w:rPr>
                <w:sz w:val="21"/>
              </w:rPr>
              <w:t>2、填方材料品种:3:7砂石</w:t>
            </w:r>
            <w:r>
              <w:br/>
            </w:r>
            <w:r>
              <w:rPr>
                <w:sz w:val="21"/>
              </w:rPr>
              <w:t>3、填方粒径要求:按设计及规范要求</w:t>
            </w:r>
            <w:r>
              <w:br/>
            </w:r>
            <w:r>
              <w:rPr>
                <w:sz w:val="21"/>
              </w:rPr>
              <w:t>4、部位:沟槽</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10.462</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1、密实度要求:按设计及规范要求</w:t>
            </w:r>
            <w:r>
              <w:br/>
            </w:r>
            <w:r>
              <w:rPr>
                <w:sz w:val="21"/>
              </w:rPr>
              <w:t>2、填方材料品种:中粗砂</w:t>
            </w:r>
            <w:r>
              <w:br/>
            </w:r>
            <w:r>
              <w:rPr>
                <w:sz w:val="21"/>
              </w:rPr>
              <w:t>3、填方粒径要求:按设计及规范要求</w:t>
            </w:r>
            <w:r>
              <w:br/>
            </w:r>
            <w:r>
              <w:rPr>
                <w:sz w:val="21"/>
              </w:rPr>
              <w:t>4、部位:沟槽</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14.7</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1、密实度要求:按设计及规范要求</w:t>
            </w:r>
            <w:r>
              <w:br/>
            </w:r>
            <w:r>
              <w:rPr>
                <w:sz w:val="21"/>
              </w:rPr>
              <w:t>2、填方材料品种:石屑</w:t>
            </w:r>
            <w:r>
              <w:br/>
            </w:r>
            <w:r>
              <w:rPr>
                <w:sz w:val="21"/>
              </w:rPr>
              <w:t>3、填方粒径要求:按设计及规范要求</w:t>
            </w:r>
            <w:r>
              <w:br/>
            </w:r>
            <w:r>
              <w:rPr>
                <w:sz w:val="21"/>
              </w:rPr>
              <w:t>4、部位:沟槽</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153.55</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钢管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1、垫层、基础材质及厚度:150mm厚中砂垫层</w:t>
            </w:r>
            <w:r>
              <w:br/>
            </w:r>
            <w:r>
              <w:rPr>
                <w:sz w:val="21"/>
              </w:rPr>
              <w:t>2、材质及规格:K9级球墨铸铁管 DN150，1.0MPa</w:t>
            </w:r>
            <w:r>
              <w:br/>
            </w:r>
            <w:r>
              <w:rPr>
                <w:sz w:val="21"/>
              </w:rPr>
              <w:t>3、接口方式:橡胶圈连接</w:t>
            </w:r>
            <w:r>
              <w:br/>
            </w:r>
            <w:r>
              <w:rPr>
                <w:sz w:val="21"/>
              </w:rPr>
              <w:t>4、铺设深度:按设计要求</w:t>
            </w:r>
            <w:r>
              <w:br/>
            </w:r>
            <w:r>
              <w:rPr>
                <w:sz w:val="21"/>
              </w:rPr>
              <w:t>5、管道检验及试验要求:试压及清洗消毒</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20.55</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钢管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1、垫层、基础材质及厚度:150mm厚中砂垫层</w:t>
            </w:r>
            <w:r>
              <w:br/>
            </w:r>
            <w:r>
              <w:rPr>
                <w:sz w:val="21"/>
              </w:rPr>
              <w:t>2、材质及规格:钢塑复合管 DN100，1.0MPa</w:t>
            </w:r>
            <w:r>
              <w:br/>
            </w:r>
            <w:r>
              <w:rPr>
                <w:sz w:val="21"/>
              </w:rPr>
              <w:t>3、接口方式:螺纹连接</w:t>
            </w:r>
            <w:r>
              <w:br/>
            </w:r>
            <w:r>
              <w:rPr>
                <w:sz w:val="21"/>
              </w:rPr>
              <w:t>4、铺设深度:按设计要求</w:t>
            </w:r>
            <w:r>
              <w:br/>
            </w:r>
            <w:r>
              <w:rPr>
                <w:sz w:val="21"/>
              </w:rPr>
              <w:t>5、管道检验及试验要求:试压及清洗消毒</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187.1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钢管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1、垫层、基础材质及厚度:150mm厚中砂垫层</w:t>
            </w:r>
            <w:r>
              <w:br/>
            </w:r>
            <w:r>
              <w:rPr>
                <w:sz w:val="21"/>
              </w:rPr>
              <w:t>2、材质及规格:钢塑复合管 DN50，1.0MPa</w:t>
            </w:r>
            <w:r>
              <w:br/>
            </w:r>
            <w:r>
              <w:rPr>
                <w:sz w:val="21"/>
              </w:rPr>
              <w:t>3、接口方式:螺纹连接</w:t>
            </w:r>
            <w:r>
              <w:br/>
            </w:r>
            <w:r>
              <w:rPr>
                <w:sz w:val="21"/>
              </w:rPr>
              <w:t>4、铺设深度:按设计要求</w:t>
            </w:r>
            <w:r>
              <w:br/>
            </w:r>
            <w:r>
              <w:rPr>
                <w:sz w:val="21"/>
              </w:rPr>
              <w:t>5、管道检验及试验要求:试压及清洗消毒</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34</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挡土</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1、支密板挡土板 双面</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651.11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水表井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1、垫层、基础材质及厚度:100mm厚C10混凝土垫层、200mm厚C25混凝土底板</w:t>
            </w:r>
            <w:r>
              <w:br/>
            </w:r>
            <w:r>
              <w:rPr>
                <w:sz w:val="21"/>
              </w:rPr>
              <w:t>2、砌筑材料品种、规格、强度等级:M10水泥砂浆砌筑MU10级砖</w:t>
            </w:r>
            <w:r>
              <w:br/>
            </w:r>
            <w:r>
              <w:rPr>
                <w:sz w:val="21"/>
              </w:rPr>
              <w:t>3、盖板材质、规格:预制盖板C25混凝土</w:t>
            </w:r>
            <w:r>
              <w:br/>
            </w:r>
            <w:r>
              <w:rPr>
                <w:sz w:val="21"/>
              </w:rPr>
              <w:t>4、踏步材质、规格:塑钢踏步</w:t>
            </w:r>
            <w:r>
              <w:br/>
            </w:r>
            <w:r>
              <w:rPr>
                <w:sz w:val="21"/>
              </w:rPr>
              <w:t>5、规格:3.50m×2.00m</w:t>
            </w:r>
            <w:r>
              <w:br/>
            </w:r>
            <w:r>
              <w:rPr>
                <w:sz w:val="21"/>
              </w:rPr>
              <w:t>7、结构及做法:07MS101-2,页42</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水表</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1.名称：水表组</w:t>
            </w:r>
            <w:r>
              <w:br/>
            </w:r>
            <w:r>
              <w:rPr>
                <w:sz w:val="21"/>
              </w:rPr>
              <w:t>2.规格：DN150</w:t>
            </w:r>
            <w:r>
              <w:br/>
            </w:r>
            <w:r>
              <w:rPr>
                <w:sz w:val="21"/>
              </w:rPr>
              <w:t>3.附件：含蝶阀、止回阀等详见07MS101-2,页42</w:t>
            </w:r>
            <w:r>
              <w:br/>
            </w:r>
            <w:r>
              <w:rPr>
                <w:sz w:val="21"/>
              </w:rPr>
              <w:t>4.完成本清单项目所需的一切相关工作</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室外消火栓（含电子流量计）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1、安装方式:室外地上式消火栓</w:t>
            </w:r>
            <w:r>
              <w:br/>
            </w:r>
            <w:r>
              <w:rPr>
                <w:sz w:val="21"/>
              </w:rPr>
              <w:t>2、型号、规格:SS100/65-1.0</w:t>
            </w:r>
            <w:r>
              <w:br/>
            </w:r>
            <w:r>
              <w:rPr>
                <w:sz w:val="21"/>
              </w:rPr>
              <w:t>3、附件材质、规格:钢板平焊法兰 DN100、电子流量计 DN100</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室外消火栓</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1、安装方式:室外地上式消火栓</w:t>
            </w:r>
            <w:r>
              <w:br/>
            </w:r>
            <w:r>
              <w:rPr>
                <w:sz w:val="21"/>
              </w:rPr>
              <w:t>2、型号、规格:SS100/65-1.0</w:t>
            </w:r>
            <w:r>
              <w:br/>
            </w:r>
            <w:r>
              <w:rPr>
                <w:sz w:val="21"/>
              </w:rPr>
              <w:t>3、附件材质、规格:钢板平焊法兰 DN100</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阀门</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1．种类：消火栓闸阀</w:t>
            </w:r>
            <w:r>
              <w:br/>
            </w:r>
            <w:r>
              <w:rPr>
                <w:sz w:val="21"/>
              </w:rPr>
              <w:t>2．材质及规格：闸阀，SZ45T-10 DN100</w:t>
            </w:r>
            <w:r>
              <w:br/>
            </w:r>
            <w:r>
              <w:rPr>
                <w:sz w:val="21"/>
              </w:rPr>
              <w:t>3．连接形式：法兰连接</w:t>
            </w:r>
            <w:r>
              <w:br/>
            </w:r>
            <w:r>
              <w:rPr>
                <w:sz w:val="21"/>
              </w:rPr>
              <w:t>4．试验要求：按设计及规范要求</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混凝土支墩</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1．垫层材质、厚度：消火栓支墩，厚100mm</w:t>
            </w:r>
            <w:r>
              <w:br/>
            </w:r>
            <w:r>
              <w:rPr>
                <w:sz w:val="21"/>
              </w:rPr>
              <w:t>2．规格：400mm×400mm×100mm</w:t>
            </w:r>
            <w:r>
              <w:br/>
            </w:r>
            <w:r>
              <w:rPr>
                <w:sz w:val="21"/>
              </w:rPr>
              <w:t>3．混凝土强度等级：C20商品混凝土</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0.03</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消防水泵接合器</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1、安装方式:地上式消防水泵接合器</w:t>
            </w:r>
            <w:r>
              <w:br/>
            </w:r>
            <w:r>
              <w:rPr>
                <w:sz w:val="21"/>
              </w:rPr>
              <w:t>2、型号、规格:SQS100-A型</w:t>
            </w:r>
            <w:r>
              <w:br/>
            </w:r>
            <w:r>
              <w:rPr>
                <w:sz w:val="21"/>
              </w:rPr>
              <w:t>3、附件材质、规格:钢板平焊法兰 DN100</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拆除管道</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1、拆除原给水管DN90与DN50</w:t>
            </w:r>
            <w:r>
              <w:br/>
            </w:r>
            <w:r>
              <w:rPr>
                <w:sz w:val="21"/>
              </w:rPr>
              <w:t>2、废料外运</w:t>
            </w:r>
            <w:r>
              <w:br/>
            </w:r>
            <w:r>
              <w:rPr>
                <w:sz w:val="21"/>
              </w:rPr>
              <w:t>3、运距:5km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143.2</w:t>
            </w:r>
          </w:p>
        </w:tc>
      </w:tr>
      <w:tr>
        <w:tc>
          <w:tcPr>
            <w:tcW w:type="dxa" w:w="604"/>
            <w:tcBorders>
              <w:top w:val="none" w:color="000000" w:sz="4"/>
              <w:left w:val="single" w:color="000000" w:sz="4"/>
              <w:bottom w:val="single" w:color="000000" w:sz="4"/>
              <w:right w:val="single" w:color="000000" w:sz="4"/>
            </w:tcBorders>
            <w:vAlign w:val="top"/>
          </w:tcPr>
          <w:p>
            <w:pPr>
              <w:jc w:val="center"/>
            </w:pPr>
          </w:p>
        </w:tc>
        <w:tc>
          <w:tcPr>
            <w:tcW w:type="dxa" w:w="1523"/>
            <w:tcBorders>
              <w:top w:val="none" w:color="000000" w:sz="4"/>
              <w:left w:val="single" w:color="000000" w:sz="4"/>
              <w:bottom w:val="single" w:color="000000" w:sz="4"/>
              <w:right w:val="single" w:color="000000" w:sz="4"/>
            </w:tcBorders>
            <w:vAlign w:val="top"/>
          </w:tcPr>
          <w:p>
            <w:pPr>
              <w:jc w:val="left"/>
            </w:pPr>
            <w:r>
              <w:rPr>
                <w:sz w:val="21"/>
              </w:rPr>
              <w:t>污水</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挖沟槽土方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1、土壤类别:一、二类土</w:t>
            </w:r>
            <w:r>
              <w:br/>
            </w:r>
            <w:r>
              <w:rPr>
                <w:sz w:val="21"/>
              </w:rPr>
              <w:t>2、挖土深度:按现场情况综合考虑</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305.02</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1、密实度要求:按设计及规范要求</w:t>
            </w:r>
            <w:r>
              <w:br/>
            </w:r>
            <w:r>
              <w:rPr>
                <w:sz w:val="21"/>
              </w:rPr>
              <w:t>2、填方材料品种:3:7砂石</w:t>
            </w:r>
            <w:r>
              <w:br/>
            </w:r>
            <w:r>
              <w:rPr>
                <w:sz w:val="21"/>
              </w:rPr>
              <w:t>3、填方粒径要求:按设计及规范要求</w:t>
            </w:r>
            <w:r>
              <w:br/>
            </w:r>
            <w:r>
              <w:rPr>
                <w:sz w:val="21"/>
              </w:rPr>
              <w:t>4、部位:沟槽</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45.46</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1、密实度要求:按设计及规范要求</w:t>
            </w:r>
            <w:r>
              <w:br/>
            </w:r>
            <w:r>
              <w:rPr>
                <w:sz w:val="21"/>
              </w:rPr>
              <w:t>2、填方材料品种:中粗砂</w:t>
            </w:r>
            <w:r>
              <w:br/>
            </w:r>
            <w:r>
              <w:rPr>
                <w:sz w:val="21"/>
              </w:rPr>
              <w:t>3、填方粒径要求:按设计及规范要求</w:t>
            </w:r>
            <w:r>
              <w:br/>
            </w:r>
            <w:r>
              <w:rPr>
                <w:sz w:val="21"/>
              </w:rPr>
              <w:t>4、部位:沟槽</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176.17</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1、密实度要求:按设计及规范要求</w:t>
            </w:r>
            <w:r>
              <w:br/>
            </w:r>
            <w:r>
              <w:rPr>
                <w:sz w:val="21"/>
              </w:rPr>
              <w:t>2、填方材料品种:土方</w:t>
            </w:r>
            <w:r>
              <w:br/>
            </w:r>
            <w:r>
              <w:rPr>
                <w:sz w:val="21"/>
              </w:rPr>
              <w:t>3、填方粒径要求:按设计及规范要求</w:t>
            </w:r>
            <w:r>
              <w:br/>
            </w:r>
            <w:r>
              <w:rPr>
                <w:sz w:val="21"/>
              </w:rPr>
              <w:t>4、填方来源、运距:利用方</w:t>
            </w:r>
            <w:r>
              <w:br/>
            </w:r>
            <w:r>
              <w:rPr>
                <w:sz w:val="21"/>
              </w:rPr>
              <w:t>5、部位:沟槽</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14.7</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余方弃置</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1、废弃料品种:土方</w:t>
            </w:r>
            <w:r>
              <w:br/>
            </w:r>
            <w:r>
              <w:rPr>
                <w:sz w:val="21"/>
              </w:rPr>
              <w:t>2、运距:5km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290.32</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塑料管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1、垫层、基础材质及厚度:200mm厚中砂垫层</w:t>
            </w:r>
            <w:r>
              <w:br/>
            </w:r>
            <w:r>
              <w:rPr>
                <w:sz w:val="21"/>
              </w:rPr>
              <w:t>2、材质及规格:HDPE双壁波纹管 DN300，8KN/m</w:t>
            </w:r>
            <w:r>
              <w:br/>
            </w:r>
            <w:r>
              <w:rPr>
                <w:sz w:val="21"/>
              </w:rPr>
              <w:t>3、连接形式:电热熔焊接</w:t>
            </w:r>
            <w:r>
              <w:br/>
            </w:r>
            <w:r>
              <w:rPr>
                <w:sz w:val="21"/>
              </w:rPr>
              <w:t>4、铺设深度:按设计要求</w:t>
            </w:r>
            <w:r>
              <w:br/>
            </w:r>
            <w:r>
              <w:rPr>
                <w:sz w:val="21"/>
              </w:rPr>
              <w:t>5、管道检验及试验要求:管道闭水试验</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121.23</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混凝土井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1.名称:沉泥井</w:t>
            </w:r>
            <w:r>
              <w:br/>
            </w:r>
            <w:r>
              <w:rPr>
                <w:sz w:val="21"/>
              </w:rPr>
              <w:t>2.规格:φ1000，接管DN300</w:t>
            </w:r>
            <w:r>
              <w:br/>
            </w:r>
            <w:r>
              <w:rPr>
                <w:sz w:val="21"/>
              </w:rPr>
              <w:t>3.详见检查井图集20S515,页313</w:t>
            </w:r>
            <w:r>
              <w:br/>
            </w:r>
            <w:r>
              <w:rPr>
                <w:sz w:val="21"/>
              </w:rPr>
              <w:t>4.完成本清单项目所需的一切相关工作</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混凝土井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1.名称:污水检查井</w:t>
            </w:r>
            <w:r>
              <w:br/>
            </w:r>
            <w:r>
              <w:rPr>
                <w:sz w:val="21"/>
              </w:rPr>
              <w:t>2.规格:φ1000，接管DN300</w:t>
            </w:r>
            <w:r>
              <w:br/>
            </w:r>
            <w:r>
              <w:rPr>
                <w:sz w:val="21"/>
              </w:rPr>
              <w:t>3.详见检查井图集20S515,页30</w:t>
            </w:r>
            <w:r>
              <w:br/>
            </w:r>
            <w:r>
              <w:rPr>
                <w:sz w:val="21"/>
              </w:rPr>
              <w:t>4.完成本清单项目所需的一切相关工作</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平面抹灰层拆除</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1、拆除部位:铲除原盖板修补面层</w:t>
            </w:r>
            <w:r>
              <w:br/>
            </w:r>
            <w:r>
              <w:rPr>
                <w:sz w:val="21"/>
              </w:rPr>
              <w:t>2、抹灰层种类、厚度:50厚水泥砂浆</w:t>
            </w:r>
            <w:r>
              <w:br/>
            </w:r>
            <w:r>
              <w:rPr>
                <w:sz w:val="21"/>
              </w:rPr>
              <w:t>3、拆除废料外运:5km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35.301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水泥混凝土</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1、部位:加强原有化粪池面层</w:t>
            </w:r>
            <w:r>
              <w:br/>
            </w:r>
            <w:r>
              <w:rPr>
                <w:sz w:val="21"/>
              </w:rPr>
              <w:t>2、混凝土强度等级:C35商品混凝土</w:t>
            </w:r>
            <w:r>
              <w:br/>
            </w:r>
            <w:r>
              <w:rPr>
                <w:sz w:val="21"/>
              </w:rPr>
              <w:t>3、厚度:100mm厚</w:t>
            </w:r>
            <w:r>
              <w:br/>
            </w:r>
            <w:r>
              <w:rPr>
                <w:sz w:val="21"/>
              </w:rPr>
              <w:t>4、其他:路面水养生</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m2</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35.301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现浇构件钢筋</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1、水泥混凝土路面钢筋 钢筋网</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t</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0.569</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下水道清疏养护工程</w:t>
            </w:r>
            <w:r>
              <w:rPr>
                <w:sz w:val="21"/>
              </w:rPr>
              <w:t>机吸沉井</w:t>
            </w:r>
            <w:r>
              <w:rPr>
                <w:sz w:val="21"/>
              </w:rPr>
              <w:t>汽车吸泥</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1、化粪池清粪</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接户井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1、垫层、基础材质及厚度:100mm厚C20混凝土垫层</w:t>
            </w:r>
            <w:r>
              <w:br/>
            </w:r>
            <w:r>
              <w:rPr>
                <w:sz w:val="21"/>
              </w:rPr>
              <w:t>2、混凝土强度等级:C20素混凝土井壁</w:t>
            </w:r>
            <w:r>
              <w:br/>
            </w:r>
            <w:r>
              <w:rPr>
                <w:sz w:val="21"/>
              </w:rPr>
              <w:t>3、井盖、井圈材质及规格:树脂井盖 Φ400</w:t>
            </w:r>
            <w:r>
              <w:br/>
            </w:r>
            <w:r>
              <w:rPr>
                <w:sz w:val="21"/>
              </w:rPr>
              <w:t>4、其他:Φ400UPVC管</w:t>
            </w:r>
            <w:r>
              <w:br/>
            </w:r>
            <w:r>
              <w:rPr>
                <w:sz w:val="21"/>
              </w:rPr>
              <w:t>5、井深:1.51m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挖基坑土方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1、土壤类别:一、二类土</w:t>
            </w:r>
            <w:r>
              <w:br/>
            </w:r>
            <w:r>
              <w:rPr>
                <w:sz w:val="21"/>
              </w:rPr>
              <w:t>2、挖土深度:按现场情况综合考虑</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64.24</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38</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1、密实度要求:按设计及规范要求</w:t>
            </w:r>
            <w:r>
              <w:br/>
            </w:r>
            <w:r>
              <w:rPr>
                <w:sz w:val="21"/>
              </w:rPr>
              <w:t>2、填方材料品种:土方</w:t>
            </w:r>
            <w:r>
              <w:br/>
            </w:r>
            <w:r>
              <w:rPr>
                <w:sz w:val="21"/>
              </w:rPr>
              <w:t>3、填方粒径要求:按设计及规范要求</w:t>
            </w:r>
            <w:r>
              <w:br/>
            </w:r>
            <w:r>
              <w:rPr>
                <w:sz w:val="21"/>
              </w:rPr>
              <w:t>4、填方来源、运距:利用方</w:t>
            </w:r>
            <w:r>
              <w:br/>
            </w:r>
            <w:r>
              <w:rPr>
                <w:sz w:val="21"/>
              </w:rPr>
              <w:t>5、部位:基坑</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55.255</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39</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余方弃置</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1、废弃料品种:土方</w:t>
            </w:r>
            <w:r>
              <w:br/>
            </w:r>
            <w:r>
              <w:rPr>
                <w:sz w:val="21"/>
              </w:rPr>
              <w:t>2、运距:5km</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8.985</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塑料管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1、材质及规格:UPVC排水管 DN160</w:t>
            </w:r>
            <w:r>
              <w:br/>
            </w:r>
            <w:r>
              <w:rPr>
                <w:sz w:val="21"/>
              </w:rPr>
              <w:t>2、连接形式:粘接</w:t>
            </w:r>
            <w:r>
              <w:br/>
            </w:r>
            <w:r>
              <w:rPr>
                <w:sz w:val="21"/>
              </w:rPr>
              <w:t>3、铺设深度:按设计要求</w:t>
            </w:r>
            <w:r>
              <w:br/>
            </w:r>
            <w:r>
              <w:rPr>
                <w:sz w:val="21"/>
              </w:rPr>
              <w:t>4、管道检验及试验要求:管道闭水试验</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40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41</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塑料管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1、材质及规格:UPVC排水管 DN110</w:t>
            </w:r>
            <w:r>
              <w:br/>
            </w:r>
            <w:r>
              <w:rPr>
                <w:sz w:val="21"/>
              </w:rPr>
              <w:t>2、连接形式:粘接</w:t>
            </w:r>
            <w:r>
              <w:br/>
            </w:r>
            <w:r>
              <w:rPr>
                <w:sz w:val="21"/>
              </w:rPr>
              <w:t>3、铺设深度:按设计要求</w:t>
            </w:r>
            <w:r>
              <w:br/>
            </w:r>
            <w:r>
              <w:rPr>
                <w:sz w:val="21"/>
              </w:rPr>
              <w:t>4、管道检验及试验要求:管道闭水试验</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20</w:t>
            </w:r>
          </w:p>
        </w:tc>
      </w:tr>
    </w:tbl>
    <w:p/>
    <w:p>
      <w:pPr>
        <w:jc w:val="center"/>
      </w:pPr>
      <w:r>
        <w:rPr>
          <w:b/>
          <w:sz w:val="21"/>
        </w:rPr>
        <w:t>（4）新兴县城镇老旧小区改造工程（大南路教师村小区）-电气、室内消防</w:t>
      </w:r>
    </w:p>
    <w:tbl>
      <w:tblPr>
        <w:tblW w:w="0" w:type="auto"/>
        <w:tblBorders>
          <w:top w:val="none" w:color="000000" w:sz="4"/>
          <w:left w:val="none" w:color="000000" w:sz="4"/>
          <w:bottom w:val="none" w:color="000000" w:sz="4"/>
          <w:right w:val="none" w:color="000000" w:sz="4"/>
          <w:insideH w:val="none"/>
          <w:insideV w:val="none"/>
        </w:tblBorders>
      </w:tblPr>
      <w:tblGrid>
        <w:gridCol w:w="605"/>
        <w:gridCol w:w="1522"/>
        <w:gridCol w:w="4502"/>
        <w:gridCol w:w="733"/>
        <w:gridCol w:w="945"/>
      </w:tblGrid>
      <w:tr>
        <w:tc>
          <w:tcPr>
            <w:tcW w:type="dxa" w:w="60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22"/>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4502"/>
            <w:tcBorders>
              <w:top w:val="single" w:color="000000" w:sz="4"/>
              <w:left w:val="single" w:color="000000" w:sz="4"/>
              <w:bottom w:val="single" w:color="000000" w:sz="4"/>
              <w:right w:val="single" w:color="000000" w:sz="4"/>
            </w:tcBorders>
            <w:vAlign w:val="top"/>
          </w:tcPr>
          <w:p>
            <w:pPr>
              <w:jc w:val="center"/>
            </w:pPr>
            <w:r>
              <w:rPr>
                <w:b/>
                <w:sz w:val="21"/>
              </w:rPr>
              <w:t>项目特征描述</w:t>
            </w:r>
          </w:p>
        </w:tc>
        <w:tc>
          <w:tcPr>
            <w:tcW w:type="dxa" w:w="733"/>
            <w:tcBorders>
              <w:top w:val="single" w:color="000000" w:sz="4"/>
              <w:left w:val="single" w:color="000000" w:sz="4"/>
              <w:bottom w:val="single" w:color="000000" w:sz="4"/>
              <w:right w:val="single" w:color="000000" w:sz="4"/>
            </w:tcBorders>
            <w:vAlign w:val="top"/>
          </w:tcPr>
          <w:p>
            <w:pPr>
              <w:jc w:val="center"/>
            </w:pPr>
            <w:r>
              <w:rPr>
                <w:b/>
                <w:sz w:val="21"/>
              </w:rPr>
              <w:t>计量</w:t>
            </w:r>
            <w:r>
              <w:br/>
            </w:r>
            <w:r>
              <w:rPr>
                <w:b/>
                <w:sz w:val="21"/>
              </w:rPr>
              <w:t>单位</w:t>
            </w:r>
          </w:p>
        </w:tc>
        <w:tc>
          <w:tcPr>
            <w:tcW w:type="dxa" w:w="945"/>
            <w:tcBorders>
              <w:top w:val="single" w:color="000000" w:sz="4"/>
              <w:left w:val="single" w:color="000000" w:sz="4"/>
              <w:bottom w:val="single" w:color="000000" w:sz="4"/>
              <w:right w:val="single" w:color="000000" w:sz="4"/>
            </w:tcBorders>
            <w:vAlign w:val="top"/>
          </w:tcPr>
          <w:p>
            <w:pPr>
              <w:jc w:val="center"/>
            </w:pPr>
            <w:r>
              <w:rPr>
                <w:b/>
                <w:sz w:val="21"/>
              </w:rPr>
              <w:t>工程量</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弱电</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33"/>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接线箱</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1.名称:四网适配器弱电箱650X400X120</w:t>
            </w:r>
            <w:r>
              <w:br/>
            </w:r>
            <w:r>
              <w:rPr>
                <w:sz w:val="21"/>
              </w:rPr>
              <w:t>2.安装方式:按设计要求</w:t>
            </w:r>
            <w:r>
              <w:br/>
            </w:r>
            <w:r>
              <w:rPr>
                <w:sz w:val="21"/>
              </w:rPr>
              <w:t>3.其他:包含但不限于招标文件与技术规范，设计图纸与标准图集，设计、施工规范要求的所有工作内容及相关材料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1.名称:光纤</w:t>
            </w:r>
            <w:r>
              <w:br/>
            </w:r>
            <w:r>
              <w:rPr>
                <w:sz w:val="21"/>
              </w:rPr>
              <w:t>2.配线形式:线槽配缆</w:t>
            </w:r>
            <w:r>
              <w:br/>
            </w:r>
            <w:r>
              <w:rPr>
                <w:sz w:val="21"/>
              </w:rPr>
              <w:t>3.规格:2芯</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2219.798</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线槽</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1.名称:塑料线槽</w:t>
            </w:r>
            <w:r>
              <w:br/>
            </w:r>
            <w:r>
              <w:rPr>
                <w:sz w:val="21"/>
              </w:rPr>
              <w:t>2.规格:PR100*50mm</w:t>
            </w:r>
            <w:r>
              <w:br/>
            </w:r>
            <w:r>
              <w:rPr>
                <w:sz w:val="21"/>
              </w:rPr>
              <w:t>3.材质:塑料</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351.799</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通信线管</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33"/>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长途专用塑料管道</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1.名称:通信管</w:t>
            </w:r>
            <w:r>
              <w:br/>
            </w:r>
            <w:r>
              <w:rPr>
                <w:sz w:val="21"/>
              </w:rPr>
              <w:t>2.规格:φ110</w:t>
            </w:r>
            <w:r>
              <w:br/>
            </w:r>
            <w:r>
              <w:rPr>
                <w:sz w:val="21"/>
              </w:rPr>
              <w:t>3.配置形式:埋地敷设</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23.3</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长途专用塑料管道</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1.名称:通信管</w:t>
            </w:r>
            <w:r>
              <w:br/>
            </w:r>
            <w:r>
              <w:rPr>
                <w:sz w:val="21"/>
              </w:rPr>
              <w:t>2.规格:φ110（3*1）</w:t>
            </w:r>
            <w:r>
              <w:br/>
            </w:r>
            <w:r>
              <w:rPr>
                <w:sz w:val="21"/>
              </w:rPr>
              <w:t>3.配置形式:埋地敷设</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44.1</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长途专用塑料管道</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1.名称:通信管</w:t>
            </w:r>
            <w:r>
              <w:br/>
            </w:r>
            <w:r>
              <w:rPr>
                <w:sz w:val="21"/>
              </w:rPr>
              <w:t>2.规格:φ110（2*3）</w:t>
            </w:r>
            <w:r>
              <w:br/>
            </w:r>
            <w:r>
              <w:rPr>
                <w:sz w:val="21"/>
              </w:rPr>
              <w:t>3.配置形式:埋地敷设</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75.6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挖沟槽土方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1.土壤类别:一、二类土</w:t>
            </w:r>
            <w:r>
              <w:br/>
            </w:r>
            <w:r>
              <w:rPr>
                <w:sz w:val="21"/>
              </w:rPr>
              <w:t>2.挖土深度:综合考虑</w:t>
            </w:r>
            <w:r>
              <w:br/>
            </w:r>
            <w:r>
              <w:rPr>
                <w:sz w:val="21"/>
              </w:rPr>
              <w:t>3.其他:人工辅助机械挖土，人工挖5%，机械挖95%</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76.96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1.密实度要求:满足设计要求及规范</w:t>
            </w:r>
            <w:r>
              <w:br/>
            </w:r>
            <w:r>
              <w:rPr>
                <w:sz w:val="21"/>
              </w:rPr>
              <w:t>2.填方材料品种:中粗砂</w:t>
            </w:r>
            <w:r>
              <w:br/>
            </w:r>
            <w:r>
              <w:rPr>
                <w:sz w:val="21"/>
              </w:rPr>
              <w:t>3.填方粒径要求:按设计要求</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63.15</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余方弃置</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1.废弃料品种:弃土方（装车运输）</w:t>
            </w:r>
            <w:r>
              <w:br/>
            </w:r>
            <w:r>
              <w:rPr>
                <w:sz w:val="21"/>
              </w:rPr>
              <w:t>2.运距:5km</w:t>
            </w:r>
            <w:r>
              <w:br/>
            </w:r>
            <w:r>
              <w:rPr>
                <w:sz w:val="21"/>
              </w:rPr>
              <w:t>3.其他:包含但不限于招标文件与技术规范，设计图纸与标准图集，设计、施工规范要求的所有工作内容及相关材料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76.96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人</w:t>
            </w:r>
            <w:r>
              <w:rPr>
                <w:sz w:val="21"/>
              </w:rPr>
              <w:t>(手)孔井（直通井）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1.名称:直通人孔井</w:t>
            </w:r>
            <w:r>
              <w:br/>
            </w:r>
            <w:r>
              <w:rPr>
                <w:sz w:val="21"/>
              </w:rPr>
              <w:t>2.做法:</w:t>
            </w:r>
            <w:r>
              <w:br/>
            </w:r>
            <w:r>
              <w:rPr>
                <w:sz w:val="21"/>
              </w:rPr>
              <w:t>①垫层 混凝土C15</w:t>
            </w:r>
            <w:r>
              <w:br/>
            </w:r>
            <w:r>
              <w:rPr>
                <w:sz w:val="21"/>
              </w:rPr>
              <w:t>②M7.5水泥砂浆砌MU10砖</w:t>
            </w:r>
            <w:r>
              <w:br/>
            </w:r>
            <w:r>
              <w:rPr>
                <w:sz w:val="21"/>
              </w:rPr>
              <w:t>③井内1:2.5水泥砂浆抹面</w:t>
            </w:r>
            <w:r>
              <w:br/>
            </w:r>
            <w:r>
              <w:rPr>
                <w:sz w:val="21"/>
              </w:rPr>
              <w:t>④C25混凝土井圈</w:t>
            </w:r>
            <w:r>
              <w:br/>
            </w:r>
            <w:r>
              <w:rPr>
                <w:sz w:val="21"/>
              </w:rPr>
              <w:t>⑤钢纤维混凝土井盖|1200*800</w:t>
            </w:r>
            <w:r>
              <w:br/>
            </w:r>
            <w:r>
              <w:rPr>
                <w:sz w:val="21"/>
              </w:rPr>
              <w:t>⑥支架</w:t>
            </w:r>
            <w:r>
              <w:br/>
            </w:r>
            <w:r>
              <w:rPr>
                <w:sz w:val="21"/>
              </w:rPr>
              <w:t>3.其他:包含但不限于招标文件与技术规范，设计图纸与标准图集，设计、施工规范要求的所有工作内容及相关材料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人</w:t>
            </w:r>
            <w:r>
              <w:rPr>
                <w:sz w:val="21"/>
              </w:rPr>
              <w:t>(手)孔井（三通井）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1.名称:三通人孔井</w:t>
            </w:r>
            <w:r>
              <w:br/>
            </w:r>
            <w:r>
              <w:rPr>
                <w:sz w:val="21"/>
              </w:rPr>
              <w:t>2.做法:</w:t>
            </w:r>
            <w:r>
              <w:br/>
            </w:r>
            <w:r>
              <w:rPr>
                <w:sz w:val="21"/>
              </w:rPr>
              <w:t>①垫层 混凝土C15</w:t>
            </w:r>
            <w:r>
              <w:br/>
            </w:r>
            <w:r>
              <w:rPr>
                <w:sz w:val="21"/>
              </w:rPr>
              <w:t>②M7.5水泥砂浆砌MU10砖</w:t>
            </w:r>
            <w:r>
              <w:br/>
            </w:r>
            <w:r>
              <w:rPr>
                <w:sz w:val="21"/>
              </w:rPr>
              <w:t>③井内1:2.5水泥砂浆抹面</w:t>
            </w:r>
            <w:r>
              <w:br/>
            </w:r>
            <w:r>
              <w:rPr>
                <w:sz w:val="21"/>
              </w:rPr>
              <w:t>④C25混凝土井圈</w:t>
            </w:r>
            <w:r>
              <w:br/>
            </w:r>
            <w:r>
              <w:rPr>
                <w:sz w:val="21"/>
              </w:rPr>
              <w:t>⑤钢纤维混凝土井盖|1200*800</w:t>
            </w:r>
            <w:r>
              <w:br/>
            </w:r>
            <w:r>
              <w:rPr>
                <w:sz w:val="21"/>
              </w:rPr>
              <w:t>⑥支架</w:t>
            </w:r>
            <w:r>
              <w:br/>
            </w:r>
            <w:r>
              <w:rPr>
                <w:sz w:val="21"/>
              </w:rPr>
              <w:t>3.其他:包含但不限于招标文件与技术规范，设计图纸与标准图集，设计、施工规范要求的所有工作内容及相关材料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9</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电力线管</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33"/>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电缆保护管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1.名称:电缆保护管</w:t>
            </w:r>
            <w:r>
              <w:br/>
            </w:r>
            <w:r>
              <w:rPr>
                <w:sz w:val="21"/>
              </w:rPr>
              <w:t>2.规格:SCφ110</w:t>
            </w:r>
            <w:r>
              <w:br/>
            </w:r>
            <w:r>
              <w:rPr>
                <w:sz w:val="21"/>
              </w:rPr>
              <w:t>3.配置形式:埋地敷设</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69.3</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挖沟槽土方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1.土壤类别:一、二类土</w:t>
            </w:r>
            <w:r>
              <w:br/>
            </w:r>
            <w:r>
              <w:rPr>
                <w:sz w:val="21"/>
              </w:rPr>
              <w:t>2.挖土深度:综合考虑</w:t>
            </w:r>
            <w:r>
              <w:br/>
            </w:r>
            <w:r>
              <w:rPr>
                <w:sz w:val="21"/>
              </w:rPr>
              <w:t>3.其他:人工辅助机械挖土，人工挖5%，机械挖95%</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25.054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回填方</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1.密实度要求:满足设计要求及规范</w:t>
            </w:r>
            <w:r>
              <w:br/>
            </w:r>
            <w:r>
              <w:rPr>
                <w:sz w:val="21"/>
              </w:rPr>
              <w:t>2.填方材料品种:中粗砂</w:t>
            </w:r>
            <w:r>
              <w:br/>
            </w:r>
            <w:r>
              <w:rPr>
                <w:sz w:val="21"/>
              </w:rPr>
              <w:t>3.填方粒径要求:按设计要求</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23.78</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余方弃置</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1.废弃料品种:弃土方（装车运输）</w:t>
            </w:r>
            <w:r>
              <w:br/>
            </w:r>
            <w:r>
              <w:rPr>
                <w:sz w:val="21"/>
              </w:rPr>
              <w:t>2.运距:5km</w:t>
            </w:r>
            <w:r>
              <w:br/>
            </w:r>
            <w:r>
              <w:rPr>
                <w:sz w:val="21"/>
              </w:rPr>
              <w:t>3.其他:包含但不限于招标文件与技术规范，设计图纸与标准图集，设计、施工规范要求的所有工作内容及相关材料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m3</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25.054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人</w:t>
            </w:r>
            <w:r>
              <w:rPr>
                <w:sz w:val="21"/>
              </w:rPr>
              <w:t>(手)孔井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1.名称:路灯沙井</w:t>
            </w:r>
            <w:r>
              <w:br/>
            </w:r>
            <w:r>
              <w:rPr>
                <w:sz w:val="21"/>
              </w:rPr>
              <w:t>2.做法:</w:t>
            </w:r>
            <w:r>
              <w:br/>
            </w:r>
            <w:r>
              <w:rPr>
                <w:sz w:val="21"/>
              </w:rPr>
              <w:t>①垫层 石屑</w:t>
            </w:r>
            <w:r>
              <w:br/>
            </w:r>
            <w:r>
              <w:rPr>
                <w:sz w:val="21"/>
              </w:rPr>
              <w:t>②砖砌 矩形</w:t>
            </w:r>
            <w:r>
              <w:br/>
            </w:r>
            <w:r>
              <w:rPr>
                <w:sz w:val="21"/>
              </w:rPr>
              <w:t>③路灯专用沙井盖| 400*400</w:t>
            </w:r>
            <w:r>
              <w:br/>
            </w:r>
            <w:r>
              <w:rPr>
                <w:sz w:val="21"/>
              </w:rPr>
              <w:t>3.其他:包含但不限于招标文件与技术规范，设计图纸与标准图集，设计、施工规范要求的所有工作内容及相关材料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4</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室外照明</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33"/>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电力电缆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1.名称:电力电缆</w:t>
            </w:r>
            <w:r>
              <w:br/>
            </w:r>
            <w:r>
              <w:rPr>
                <w:sz w:val="21"/>
              </w:rPr>
              <w:t>2.规格:ZC-YJV-5X10mm2</w:t>
            </w:r>
          </w:p>
          <w:p>
            <w:pPr>
              <w:jc w:val="left"/>
            </w:pPr>
            <w:r>
              <w:rPr>
                <w:sz w:val="21"/>
              </w:rPr>
              <w:t>3.材质:铜芯</w:t>
            </w:r>
            <w:r>
              <w:br/>
            </w:r>
            <w:r>
              <w:rPr>
                <w:sz w:val="21"/>
              </w:rPr>
              <w:t>4.敷设方式、部位:综合考虑</w:t>
            </w:r>
            <w:r>
              <w:br/>
            </w:r>
            <w:r>
              <w:rPr>
                <w:sz w:val="21"/>
              </w:rPr>
              <w:t>5.其他:包含但不限于招标文件与技术规范，设计图纸与标准图集，设计、施工规范要求的所有工作内容及相关材料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310.7</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电力电缆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1.名称:电力电缆</w:t>
            </w:r>
            <w:r>
              <w:br/>
            </w:r>
            <w:r>
              <w:rPr>
                <w:sz w:val="21"/>
              </w:rPr>
              <w:t>2.规格:ZC-YJV-3X2.5mm2</w:t>
            </w:r>
            <w:r>
              <w:br/>
            </w:r>
            <w:r>
              <w:rPr>
                <w:sz w:val="21"/>
              </w:rPr>
              <w:t>3.材质:铜芯</w:t>
            </w:r>
            <w:r>
              <w:br/>
            </w:r>
            <w:r>
              <w:rPr>
                <w:sz w:val="21"/>
              </w:rPr>
              <w:t>4.敷设方式、部位:综合考虑</w:t>
            </w:r>
            <w:r>
              <w:br/>
            </w:r>
            <w:r>
              <w:rPr>
                <w:sz w:val="21"/>
              </w:rPr>
              <w:t>5.其他:包含但不限于招标文件与技术规范，设计图纸与标准图集，设计、施工规范要求的所有工作内容及相关材料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26.65</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配电箱</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1.名称:室外照明配电箱ALZM</w:t>
            </w:r>
            <w:r>
              <w:br/>
            </w:r>
            <w:r>
              <w:rPr>
                <w:sz w:val="21"/>
              </w:rPr>
              <w:t>2.材质:不锈钢</w:t>
            </w:r>
            <w:r>
              <w:br/>
            </w:r>
            <w:r>
              <w:rPr>
                <w:sz w:val="21"/>
              </w:rPr>
              <w:t>3.敷设方式:壁挂</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配管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1.名称:配管</w:t>
            </w:r>
            <w:r>
              <w:br/>
            </w:r>
            <w:r>
              <w:rPr>
                <w:sz w:val="21"/>
              </w:rPr>
              <w:t>2.规格:JDG50</w:t>
            </w:r>
            <w:r>
              <w:br/>
            </w:r>
            <w:r>
              <w:rPr>
                <w:sz w:val="21"/>
              </w:rPr>
              <w:t>3.配置形式:WE</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221.11</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工厂灯</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1.名称:壁挂式单臂路灯</w:t>
            </w:r>
            <w:r>
              <w:br/>
            </w:r>
            <w:r>
              <w:rPr>
                <w:sz w:val="21"/>
              </w:rPr>
              <w:t>2.规格:LED 70W</w:t>
            </w:r>
            <w:r>
              <w:br/>
            </w:r>
            <w:r>
              <w:rPr>
                <w:sz w:val="21"/>
              </w:rPr>
              <w:t>3.安装形式:壁挂 H=6m</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20</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电气</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33"/>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配线</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1.名称:电线</w:t>
            </w:r>
            <w:r>
              <w:br/>
            </w:r>
            <w:r>
              <w:rPr>
                <w:sz w:val="21"/>
              </w:rPr>
              <w:t>2.配线形式:线槽配线</w:t>
            </w:r>
            <w:r>
              <w:br/>
            </w:r>
            <w:r>
              <w:rPr>
                <w:sz w:val="21"/>
              </w:rPr>
              <w:t>3.规格:ZR-BV-2.5mm2</w:t>
            </w:r>
            <w:r>
              <w:br/>
            </w:r>
            <w:r>
              <w:rPr>
                <w:sz w:val="21"/>
              </w:rPr>
              <w:t>4.材质:铜芯</w:t>
            </w:r>
            <w:r>
              <w:br/>
            </w:r>
            <w:r>
              <w:rPr>
                <w:sz w:val="21"/>
              </w:rPr>
              <w:t>5.其他:包含但不限于招标文件与技术规范，设计图纸与标准图集，设计、施工规范要求的所有工作内容及相关材料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1596.273</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配线</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1.名称:电线</w:t>
            </w:r>
            <w:r>
              <w:br/>
            </w:r>
            <w:r>
              <w:rPr>
                <w:sz w:val="21"/>
              </w:rPr>
              <w:t>2.配线形式:线槽配线</w:t>
            </w:r>
            <w:r>
              <w:br/>
            </w:r>
            <w:r>
              <w:rPr>
                <w:sz w:val="21"/>
              </w:rPr>
              <w:t>3.规格:ZR-BV-10mm2</w:t>
            </w:r>
            <w:r>
              <w:br/>
            </w:r>
            <w:r>
              <w:rPr>
                <w:sz w:val="21"/>
              </w:rPr>
              <w:t>4.材质:铜芯</w:t>
            </w:r>
            <w:r>
              <w:br/>
            </w:r>
            <w:r>
              <w:rPr>
                <w:sz w:val="21"/>
              </w:rPr>
              <w:t>5.其他:包含但不限于招标文件与技术规范，设计图纸与标准图集，设计、施工规范要求的所有工作内容及相关材料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6169.377</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线槽</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1.名称:塑料线槽</w:t>
            </w:r>
            <w:r>
              <w:br/>
            </w:r>
            <w:r>
              <w:rPr>
                <w:sz w:val="21"/>
              </w:rPr>
              <w:t>2.规格:PC100*50mm</w:t>
            </w:r>
            <w:r>
              <w:br/>
            </w:r>
            <w:r>
              <w:rPr>
                <w:sz w:val="21"/>
              </w:rPr>
              <w:t>3.材质:塑料</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185.6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线槽</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1.名称:塑料线槽</w:t>
            </w:r>
            <w:r>
              <w:br/>
            </w:r>
            <w:r>
              <w:rPr>
                <w:sz w:val="21"/>
              </w:rPr>
              <w:t>2.规格:PC50*25mm</w:t>
            </w:r>
            <w:r>
              <w:br/>
            </w:r>
            <w:r>
              <w:rPr>
                <w:sz w:val="21"/>
              </w:rPr>
              <w:t>3.材质:塑料</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645.65</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普通灯具</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1.名称:感应式LED吸顶灯</w:t>
            </w:r>
            <w:r>
              <w:br/>
            </w:r>
            <w:r>
              <w:rPr>
                <w:sz w:val="21"/>
              </w:rPr>
              <w:t>2.规格:220V 5W</w:t>
            </w:r>
            <w:r>
              <w:br/>
            </w:r>
            <w:r>
              <w:rPr>
                <w:sz w:val="21"/>
              </w:rPr>
              <w:t>3.安装形式:吸顶式</w:t>
            </w:r>
            <w:r>
              <w:br/>
            </w:r>
            <w:r>
              <w:rPr>
                <w:sz w:val="21"/>
              </w:rPr>
              <w:t>4.其他:包含但不限于招标文件与技术规范，设计图纸与标准图集，设计、施工规范要求的所有工作内容及相关材料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108</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522"/>
            <w:tcBorders>
              <w:top w:val="none" w:color="000000" w:sz="4"/>
              <w:left w:val="single" w:color="000000" w:sz="4"/>
              <w:bottom w:val="single" w:color="000000" w:sz="4"/>
              <w:right w:val="single" w:color="000000" w:sz="4"/>
            </w:tcBorders>
            <w:vAlign w:val="top"/>
          </w:tcPr>
          <w:p>
            <w:pPr>
              <w:jc w:val="left"/>
            </w:pPr>
            <w:r>
              <w:rPr>
                <w:sz w:val="21"/>
              </w:rPr>
              <w:t>消防水</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33"/>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消火栓钢管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1.名称:消防栓钢管</w:t>
            </w:r>
            <w:r>
              <w:br/>
            </w:r>
            <w:r>
              <w:rPr>
                <w:sz w:val="21"/>
              </w:rPr>
              <w:t>2.规格:DN100</w:t>
            </w:r>
            <w:r>
              <w:br/>
            </w:r>
            <w:r>
              <w:rPr>
                <w:sz w:val="21"/>
              </w:rPr>
              <w:t>3.材质:内外壁热镀锌钢管</w:t>
            </w:r>
            <w:r>
              <w:br/>
            </w:r>
            <w:r>
              <w:rPr>
                <w:sz w:val="21"/>
              </w:rPr>
              <w:t>4.管道标识:明装钢管刷银粉二道</w:t>
            </w:r>
            <w:r>
              <w:br/>
            </w:r>
            <w:r>
              <w:rPr>
                <w:sz w:val="21"/>
              </w:rPr>
              <w:t>5.其他:包含但不限于招标文件与技术规范，设计图纸与标准图集，设计、施工规范要求的所有工作内容及相关材料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214.54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消火栓钢管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1.名称:消防栓钢管</w:t>
            </w:r>
            <w:r>
              <w:br/>
            </w:r>
            <w:r>
              <w:rPr>
                <w:sz w:val="21"/>
              </w:rPr>
              <w:t>2.规格:DN65</w:t>
            </w:r>
            <w:r>
              <w:br/>
            </w:r>
            <w:r>
              <w:rPr>
                <w:sz w:val="21"/>
              </w:rPr>
              <w:t>3.材质:内外壁热镀锌钢管</w:t>
            </w:r>
            <w:r>
              <w:br/>
            </w:r>
            <w:r>
              <w:rPr>
                <w:sz w:val="21"/>
              </w:rPr>
              <w:t>4.管道标识:明装钢管刷银粉二道</w:t>
            </w:r>
            <w:r>
              <w:br/>
            </w:r>
            <w:r>
              <w:rPr>
                <w:sz w:val="21"/>
              </w:rPr>
              <w:t>5.其他:包含但不限于招标文件与技术规范，设计图纸与标准图集，设计、施工规范要求的所有工作内容及相关材料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9.45</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消火栓钢管</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1.名称:消防栓钢管</w:t>
            </w:r>
            <w:r>
              <w:br/>
            </w:r>
            <w:r>
              <w:rPr>
                <w:sz w:val="21"/>
              </w:rPr>
              <w:t>2.规格:DN25</w:t>
            </w:r>
            <w:r>
              <w:br/>
            </w:r>
            <w:r>
              <w:rPr>
                <w:sz w:val="21"/>
              </w:rPr>
              <w:t>3.材质:内外壁热镀锌钢管</w:t>
            </w:r>
            <w:r>
              <w:br/>
            </w:r>
            <w:r>
              <w:rPr>
                <w:sz w:val="21"/>
              </w:rPr>
              <w:t>4.管道标识:红丹防锈漆2遍</w:t>
            </w:r>
            <w:r>
              <w:br/>
            </w:r>
            <w:r>
              <w:rPr>
                <w:sz w:val="21"/>
              </w:rPr>
              <w:t>5.其他:包含但不限于招标文件与技术规范，设计图纸与标准图集，设计、施工规范要求的所有工作内容及相关材料</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14.1</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焊接法兰阀门</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1、名称：闸阀</w:t>
            </w:r>
            <w:r>
              <w:br/>
            </w:r>
            <w:r>
              <w:rPr>
                <w:sz w:val="21"/>
              </w:rPr>
              <w:t>2、规格:DN100</w:t>
            </w:r>
            <w:r>
              <w:br/>
            </w:r>
            <w:r>
              <w:rPr>
                <w:sz w:val="21"/>
              </w:rPr>
              <w:t>3、连接方式:法兰连接</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12</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焊接法兰阀门</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1、名称：防止倒流器</w:t>
            </w:r>
            <w:r>
              <w:br/>
            </w:r>
            <w:r>
              <w:rPr>
                <w:sz w:val="21"/>
              </w:rPr>
              <w:t>2、规格:DN100</w:t>
            </w:r>
            <w:r>
              <w:br/>
            </w:r>
            <w:r>
              <w:rPr>
                <w:sz w:val="21"/>
              </w:rPr>
              <w:t>3、连接方式:法兰连接</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室内消火栓</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1、名称：室内消防栓</w:t>
            </w:r>
            <w:r>
              <w:br/>
            </w:r>
            <w:r>
              <w:rPr>
                <w:sz w:val="21"/>
              </w:rPr>
              <w:t>2、规格:单栓消火栓箱内设DN65消火栓;DN65麻质衬胶水龙带,长25米,水枪喷嘴Φ19;消防软管卷盘一套,栓口直径Φ25,胶管内径Φ19,水枪喷嘴直径Φ8,管长L=30M</w:t>
            </w:r>
            <w:r>
              <w:br/>
            </w:r>
            <w:r>
              <w:rPr>
                <w:sz w:val="21"/>
              </w:rPr>
              <w:t>3、连接方式:法兰连接</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54</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灭火器</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1、名称：泡沫灭火器</w:t>
            </w:r>
            <w:r>
              <w:br/>
            </w:r>
            <w:r>
              <w:rPr>
                <w:sz w:val="21"/>
              </w:rPr>
              <w:t>2、规格:MF/ABC2(干粉磷酸铵盐)</w:t>
            </w:r>
            <w:r>
              <w:br/>
            </w:r>
            <w:r>
              <w:rPr>
                <w:sz w:val="21"/>
              </w:rPr>
              <w:t>3、连接方式:放置</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108</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压力仪表</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1、压力仪表 压力表、真空表 就地</w:t>
            </w:r>
            <w:r>
              <w:br/>
            </w:r>
            <w:r>
              <w:rPr>
                <w:sz w:val="21"/>
              </w:rPr>
              <w:t>2、压力表DN25</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1522"/>
            <w:tcBorders>
              <w:top w:val="none" w:color="000000" w:sz="4"/>
              <w:left w:val="single" w:color="000000" w:sz="4"/>
              <w:bottom w:val="single" w:color="000000" w:sz="4"/>
              <w:right w:val="single" w:color="000000" w:sz="4"/>
            </w:tcBorders>
            <w:vAlign w:val="top"/>
          </w:tcPr>
          <w:p>
            <w:pPr>
              <w:jc w:val="left"/>
            </w:pPr>
            <w:r>
              <w:rPr>
                <w:sz w:val="21"/>
              </w:rPr>
              <w:t>螺纹阀门</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1、名称：自动排气阀</w:t>
            </w:r>
            <w:r>
              <w:br/>
            </w:r>
            <w:r>
              <w:rPr>
                <w:sz w:val="21"/>
              </w:rPr>
              <w:t>2、规格：DN25</w:t>
            </w:r>
            <w:r>
              <w:br/>
            </w:r>
            <w:r>
              <w:rPr>
                <w:sz w:val="21"/>
              </w:rPr>
              <w:t>3、附件：含DN25截止阀</w:t>
            </w:r>
          </w:p>
        </w:tc>
        <w:tc>
          <w:tcPr>
            <w:tcW w:type="dxa" w:w="733"/>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w:t>
            </w:r>
          </w:p>
        </w:tc>
      </w:tr>
    </w:tbl>
    <w:p/>
    <w:p>
      <w:pPr>
        <w:jc w:val="center"/>
      </w:pPr>
      <w:r>
        <w:rPr>
          <w:b/>
          <w:sz w:val="21"/>
        </w:rPr>
        <w:t>（5）新兴县城镇老旧小区改造工程（大南路教师村小区）-通信</w:t>
      </w:r>
    </w:p>
    <w:tbl>
      <w:tblPr>
        <w:tblW w:w="0" w:type="auto"/>
        <w:tblBorders>
          <w:top w:val="none" w:color="000000" w:sz="4"/>
          <w:left w:val="none" w:color="000000" w:sz="4"/>
          <w:bottom w:val="none" w:color="000000" w:sz="4"/>
          <w:right w:val="none" w:color="000000" w:sz="4"/>
          <w:insideH w:val="none"/>
          <w:insideV w:val="none"/>
        </w:tblBorders>
      </w:tblPr>
      <w:tblGrid>
        <w:gridCol w:w="604"/>
        <w:gridCol w:w="1523"/>
        <w:gridCol w:w="4502"/>
        <w:gridCol w:w="729"/>
        <w:gridCol w:w="945"/>
      </w:tblGrid>
      <w:tr>
        <w:tc>
          <w:tcPr>
            <w:tcW w:type="dxa" w:w="604"/>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23"/>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4502"/>
            <w:tcBorders>
              <w:top w:val="single" w:color="000000" w:sz="4"/>
              <w:left w:val="single" w:color="000000" w:sz="4"/>
              <w:bottom w:val="single" w:color="000000" w:sz="4"/>
              <w:right w:val="single" w:color="000000" w:sz="4"/>
            </w:tcBorders>
            <w:vAlign w:val="top"/>
          </w:tcPr>
          <w:p>
            <w:pPr>
              <w:jc w:val="center"/>
            </w:pPr>
            <w:r>
              <w:rPr>
                <w:b/>
                <w:sz w:val="21"/>
              </w:rPr>
              <w:t>项目特征描述</w:t>
            </w:r>
          </w:p>
        </w:tc>
        <w:tc>
          <w:tcPr>
            <w:tcW w:type="dxa" w:w="729"/>
            <w:tcBorders>
              <w:top w:val="single" w:color="000000" w:sz="4"/>
              <w:left w:val="single" w:color="000000" w:sz="4"/>
              <w:bottom w:val="single" w:color="000000" w:sz="4"/>
              <w:right w:val="single" w:color="000000" w:sz="4"/>
            </w:tcBorders>
            <w:vAlign w:val="top"/>
          </w:tcPr>
          <w:p>
            <w:pPr>
              <w:jc w:val="center"/>
            </w:pPr>
            <w:r>
              <w:rPr>
                <w:b/>
                <w:sz w:val="21"/>
              </w:rPr>
              <w:t>计量</w:t>
            </w:r>
            <w:r>
              <w:br/>
            </w:r>
            <w:r>
              <w:rPr>
                <w:b/>
                <w:sz w:val="21"/>
              </w:rPr>
              <w:t>单位</w:t>
            </w:r>
          </w:p>
        </w:tc>
        <w:tc>
          <w:tcPr>
            <w:tcW w:type="dxa" w:w="945"/>
            <w:tcBorders>
              <w:top w:val="single" w:color="000000" w:sz="4"/>
              <w:left w:val="single" w:color="000000" w:sz="4"/>
              <w:bottom w:val="single" w:color="000000" w:sz="4"/>
              <w:right w:val="single" w:color="000000" w:sz="4"/>
            </w:tcBorders>
            <w:vAlign w:val="top"/>
          </w:tcPr>
          <w:p>
            <w:pPr>
              <w:jc w:val="center"/>
            </w:pPr>
            <w:r>
              <w:rPr>
                <w:b/>
                <w:sz w:val="21"/>
              </w:rPr>
              <w:t>工程量</w:t>
            </w:r>
          </w:p>
        </w:tc>
      </w:tr>
      <w:tr>
        <w:tc>
          <w:tcPr>
            <w:tcW w:type="dxa" w:w="604"/>
            <w:tcBorders>
              <w:top w:val="none" w:color="000000" w:sz="4"/>
              <w:left w:val="single" w:color="000000" w:sz="4"/>
              <w:bottom w:val="single" w:color="000000" w:sz="4"/>
              <w:right w:val="single" w:color="000000" w:sz="4"/>
            </w:tcBorders>
            <w:vAlign w:val="top"/>
          </w:tcPr>
          <w:p>
            <w:pPr>
              <w:jc w:val="center"/>
            </w:pPr>
          </w:p>
        </w:tc>
        <w:tc>
          <w:tcPr>
            <w:tcW w:type="dxa" w:w="1523"/>
            <w:tcBorders>
              <w:top w:val="none" w:color="000000" w:sz="4"/>
              <w:left w:val="single" w:color="000000" w:sz="4"/>
              <w:bottom w:val="single" w:color="000000" w:sz="4"/>
              <w:right w:val="single" w:color="000000" w:sz="4"/>
            </w:tcBorders>
            <w:vAlign w:val="top"/>
          </w:tcPr>
          <w:p>
            <w:pPr>
              <w:jc w:val="left"/>
            </w:pPr>
            <w:r>
              <w:rPr>
                <w:sz w:val="21"/>
              </w:rPr>
              <w:t>通信线</w:t>
            </w:r>
          </w:p>
        </w:tc>
        <w:tc>
          <w:tcPr>
            <w:tcW w:type="dxa" w:w="4502"/>
            <w:tcBorders>
              <w:top w:val="none" w:color="000000" w:sz="4"/>
              <w:left w:val="single" w:color="000000" w:sz="4"/>
              <w:bottom w:val="single" w:color="000000" w:sz="4"/>
              <w:right w:val="single" w:color="000000" w:sz="4"/>
            </w:tcBorders>
            <w:vAlign w:val="top"/>
          </w:tcPr>
          <w:p>
            <w:pPr>
              <w:jc w:val="left"/>
            </w:pPr>
          </w:p>
        </w:tc>
        <w:tc>
          <w:tcPr>
            <w:tcW w:type="dxa" w:w="729"/>
            <w:tcBorders>
              <w:top w:val="none" w:color="000000" w:sz="4"/>
              <w:left w:val="single" w:color="000000" w:sz="4"/>
              <w:bottom w:val="single" w:color="000000" w:sz="4"/>
              <w:right w:val="single" w:color="000000" w:sz="4"/>
            </w:tcBorders>
            <w:vAlign w:val="top"/>
          </w:tcPr>
          <w:p>
            <w:pPr>
              <w:jc w:val="center"/>
            </w:pPr>
          </w:p>
        </w:tc>
        <w:tc>
          <w:tcPr>
            <w:tcW w:type="dxa" w:w="945"/>
            <w:tcBorders>
              <w:top w:val="none" w:color="000000" w:sz="4"/>
              <w:left w:val="single" w:color="000000" w:sz="4"/>
              <w:bottom w:val="single" w:color="000000" w:sz="4"/>
              <w:right w:val="single" w:color="000000" w:sz="4"/>
            </w:tcBorders>
            <w:vAlign w:val="top"/>
          </w:tcPr>
          <w:p>
            <w:pPr>
              <w:jc w:val="right"/>
            </w:pP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架空吊线</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1.名称:破坏拆除钢绞线</w:t>
            </w:r>
            <w:r>
              <w:br/>
            </w:r>
            <w:r>
              <w:rPr>
                <w:sz w:val="21"/>
              </w:rPr>
              <w:t>2.其它:包含但不限于招标文件与技术规范，设计图纸与标准图集，设计、施工规范要求的所有工作内容及相关材料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430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钢绞线</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1.名称:新建钢绞线</w:t>
            </w:r>
            <w:r>
              <w:br/>
            </w:r>
            <w:r>
              <w:rPr>
                <w:sz w:val="21"/>
              </w:rPr>
              <w:t>2.型号、规格:7.22</w:t>
            </w:r>
            <w:r>
              <w:br/>
            </w:r>
            <w:r>
              <w:rPr>
                <w:sz w:val="21"/>
              </w:rPr>
              <w:t>3.其它:包含但不限于招标文件与技术规范，设计图纸与标准图集，设计、施工规范要求的所有工作内容及相关材料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45</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架空吊线</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1.名称:拆除光缆 12芯</w:t>
            </w:r>
            <w:r>
              <w:br/>
            </w:r>
            <w:r>
              <w:rPr>
                <w:sz w:val="21"/>
              </w:rPr>
              <w:t>2.其它:包含但不限于招标文件与技术规范，设计图纸与标准图集，设计、施工规范要求的所有工作内容及相关材料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625</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拆除光缆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1.名称:拆除光缆 24芯</w:t>
            </w:r>
            <w:r>
              <w:br/>
            </w:r>
            <w:r>
              <w:rPr>
                <w:sz w:val="21"/>
              </w:rPr>
              <w:t>2.其它:包含但不限于招标文件与技术规范，设计图纸与标准图集，设计、施工规范要求的所有工作内容及相关材料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拆除光缆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1.名称:拆除光缆 48芯至 72芯</w:t>
            </w:r>
            <w:r>
              <w:br/>
            </w:r>
            <w:r>
              <w:rPr>
                <w:sz w:val="21"/>
              </w:rPr>
              <w:t>2.其它:包含但不限于招标文件与技术规范，设计图纸与标准图集，设计、施工规范要求的所有工作内容及相关材料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拆除同轴电缆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1.名称:拆除同轴电缆 -9以下</w:t>
            </w:r>
            <w:r>
              <w:br/>
            </w:r>
            <w:r>
              <w:rPr>
                <w:sz w:val="21"/>
              </w:rPr>
              <w:t>2.其它:包含但不限于招标文件与技术规范，设计图纸与标准图集，设计、施工规范要求的所有工作内容及相关材料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3000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w:t>
            </w:r>
            <w:r>
              <w:br/>
            </w:r>
            <w:r>
              <w:rPr>
                <w:sz w:val="21"/>
              </w:rPr>
              <w:t>2.型号、规格:GYTS-4芯</w:t>
            </w:r>
            <w:r>
              <w:br/>
            </w:r>
            <w:r>
              <w:rPr>
                <w:sz w:val="21"/>
              </w:rPr>
              <w:t>3.敷设方式:管道</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260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w:t>
            </w:r>
            <w:r>
              <w:br/>
            </w:r>
            <w:r>
              <w:rPr>
                <w:sz w:val="21"/>
              </w:rPr>
              <w:t>2.型号、规格:GYTS-6芯</w:t>
            </w:r>
            <w:r>
              <w:br/>
            </w:r>
            <w:r>
              <w:rPr>
                <w:sz w:val="21"/>
              </w:rPr>
              <w:t>3.敷设方式:管道</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2295</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w:t>
            </w:r>
            <w:r>
              <w:br/>
            </w:r>
            <w:r>
              <w:rPr>
                <w:sz w:val="21"/>
              </w:rPr>
              <w:t>2.型号、规格:GYTS-8芯</w:t>
            </w:r>
            <w:r>
              <w:br/>
            </w:r>
            <w:r>
              <w:rPr>
                <w:sz w:val="21"/>
              </w:rPr>
              <w:t>3.敷设方式:管道</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270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w:t>
            </w:r>
            <w:r>
              <w:br/>
            </w:r>
            <w:r>
              <w:rPr>
                <w:sz w:val="21"/>
              </w:rPr>
              <w:t>2.型号、规格:GYTS-24芯</w:t>
            </w:r>
            <w:r>
              <w:br/>
            </w:r>
            <w:r>
              <w:rPr>
                <w:sz w:val="21"/>
              </w:rPr>
              <w:t>3.敷设方式:管道</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500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w:t>
            </w:r>
            <w:r>
              <w:br/>
            </w:r>
            <w:r>
              <w:rPr>
                <w:sz w:val="21"/>
              </w:rPr>
              <w:t>2.型号、规格:GYTS-48芯</w:t>
            </w:r>
            <w:r>
              <w:br/>
            </w:r>
            <w:r>
              <w:rPr>
                <w:sz w:val="21"/>
              </w:rPr>
              <w:t>3.敷设方式:管道</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650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w:t>
            </w:r>
            <w:r>
              <w:br/>
            </w:r>
            <w:r>
              <w:rPr>
                <w:sz w:val="21"/>
              </w:rPr>
              <w:t>2.型号、规格:GYTS-72芯</w:t>
            </w:r>
            <w:r>
              <w:br/>
            </w:r>
            <w:r>
              <w:rPr>
                <w:sz w:val="21"/>
              </w:rPr>
              <w:t>3.敷设方式:管道</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200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1.名称:蝶形光缆</w:t>
            </w:r>
            <w:r>
              <w:br/>
            </w:r>
            <w:r>
              <w:rPr>
                <w:sz w:val="21"/>
              </w:rPr>
              <w:t>2.型号、规格:蝶形皮线光缆2芯</w:t>
            </w:r>
            <w:r>
              <w:br/>
            </w:r>
            <w:r>
              <w:rPr>
                <w:sz w:val="21"/>
              </w:rPr>
              <w:t>3.敷设方式:管道</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m</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6800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光缆成端接头</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1.名称:光缆成端接头</w:t>
            </w:r>
            <w:r>
              <w:br/>
            </w:r>
            <w:r>
              <w:rPr>
                <w:sz w:val="21"/>
              </w:rPr>
              <w:t>2.其它:包含但不限于招标文件与技术规范，设计图纸与标准图集，设计、施工规范要求的所有工作内容及相关材料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芯</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390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光缆接续</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1.名称:光缆接续</w:t>
            </w:r>
            <w:r>
              <w:br/>
            </w:r>
            <w:r>
              <w:rPr>
                <w:sz w:val="21"/>
              </w:rPr>
              <w:t>2.型号、规格:24芯</w:t>
            </w:r>
            <w:r>
              <w:br/>
            </w:r>
            <w:r>
              <w:rPr>
                <w:sz w:val="21"/>
              </w:rPr>
              <w:t>3.附件:光缆接头盒 24芯</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头</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光缆接续</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1.名称:光缆接续</w:t>
            </w:r>
            <w:r>
              <w:br/>
            </w:r>
            <w:r>
              <w:rPr>
                <w:sz w:val="21"/>
              </w:rPr>
              <w:t>2.型号、规格:48芯</w:t>
            </w:r>
            <w:r>
              <w:br/>
            </w:r>
            <w:r>
              <w:rPr>
                <w:sz w:val="21"/>
              </w:rPr>
              <w:t>3.附件:光缆接头盒 48芯</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头</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7</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光缆接续</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1.名称:光缆接续</w:t>
            </w:r>
            <w:r>
              <w:br/>
            </w:r>
            <w:r>
              <w:rPr>
                <w:sz w:val="21"/>
              </w:rPr>
              <w:t>2.型号、规格:72芯</w:t>
            </w:r>
            <w:r>
              <w:br/>
            </w:r>
            <w:r>
              <w:rPr>
                <w:sz w:val="21"/>
              </w:rPr>
              <w:t>3.附件:光缆接头盒 72</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头</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4</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光缆中继段测试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1.名称:用户中继段测试</w:t>
            </w:r>
            <w:r>
              <w:br/>
            </w:r>
            <w:r>
              <w:rPr>
                <w:sz w:val="21"/>
              </w:rPr>
              <w:t>2.型号、规格:72芯</w:t>
            </w:r>
            <w:r>
              <w:br/>
            </w:r>
            <w:r>
              <w:rPr>
                <w:sz w:val="21"/>
              </w:rPr>
              <w:t>3.其它:包含但不限于招标文件与技术规范，设计图纸与标准图集，设计、施工规范要求的所有工作内容及相关材料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中继段</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10</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光纤测试</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1.名称:光缆测试</w:t>
            </w:r>
            <w:r>
              <w:br/>
            </w:r>
            <w:r>
              <w:rPr>
                <w:sz w:val="21"/>
              </w:rPr>
              <w:t>2.型号、规格:入户光缆</w:t>
            </w:r>
            <w:r>
              <w:br/>
            </w:r>
            <w:r>
              <w:rPr>
                <w:sz w:val="21"/>
              </w:rPr>
              <w:t>3.其它:包含但不限于招标文件与技术规范，设计图纸与标准图集，设计、施工规范要求的所有工作内容及相关材料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点</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168</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分线箱</w:t>
            </w:r>
            <w:r>
              <w:rPr>
                <w:sz w:val="21"/>
              </w:rPr>
              <w:t>(盒)</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1.名称:分纤箱</w:t>
            </w:r>
            <w:r>
              <w:br/>
            </w:r>
            <w:r>
              <w:rPr>
                <w:sz w:val="21"/>
              </w:rPr>
              <w:t>2.型号、规格:按图示</w:t>
            </w:r>
            <w:r>
              <w:br/>
            </w:r>
            <w:r>
              <w:rPr>
                <w:sz w:val="21"/>
              </w:rPr>
              <w:t>3.安装方式:壁挂式</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24</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分线箱</w:t>
            </w:r>
            <w:r>
              <w:rPr>
                <w:sz w:val="21"/>
              </w:rPr>
              <w:t>(盒)</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1.名称:拆除光分路箱</w:t>
            </w:r>
            <w:r>
              <w:br/>
            </w:r>
            <w:r>
              <w:rPr>
                <w:sz w:val="21"/>
              </w:rPr>
              <w:t>2.其它:包含但不限于招标文件与技术规范，设计图纸与标准图集，设计、施工规范要求的所有工作内容及相关材料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21</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分线箱</w:t>
            </w:r>
            <w:r>
              <w:rPr>
                <w:sz w:val="21"/>
              </w:rPr>
              <w:t>(盒)</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1.名称:光分路器</w:t>
            </w:r>
            <w:r>
              <w:br/>
            </w:r>
            <w:r>
              <w:rPr>
                <w:sz w:val="21"/>
              </w:rPr>
              <w:t>2.型号、规格:按图示</w:t>
            </w:r>
            <w:r>
              <w:br/>
            </w:r>
            <w:r>
              <w:rPr>
                <w:sz w:val="21"/>
              </w:rPr>
              <w:t>3.安装方式:机架(箱)内安装</w:t>
            </w:r>
            <w:r>
              <w:br/>
            </w:r>
            <w:r>
              <w:rPr>
                <w:sz w:val="21"/>
              </w:rPr>
              <w:t>4.其它:包含但不限于招标文件与技术规范，设计图纸与标准图集，设计、施工规范要求的所有工作内容及相关材料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24</w:t>
            </w:r>
          </w:p>
        </w:tc>
      </w:tr>
      <w:tr>
        <w:tc>
          <w:tcPr>
            <w:tcW w:type="dxa" w:w="604"/>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1523"/>
            <w:tcBorders>
              <w:top w:val="none" w:color="000000" w:sz="4"/>
              <w:left w:val="single" w:color="000000" w:sz="4"/>
              <w:bottom w:val="single" w:color="000000" w:sz="4"/>
              <w:right w:val="single" w:color="000000" w:sz="4"/>
            </w:tcBorders>
            <w:vAlign w:val="top"/>
          </w:tcPr>
          <w:p>
            <w:pPr>
              <w:jc w:val="left"/>
            </w:pPr>
            <w:r>
              <w:rPr>
                <w:sz w:val="21"/>
              </w:rPr>
              <w:t>交接箱</w:t>
            </w:r>
          </w:p>
        </w:tc>
        <w:tc>
          <w:tcPr>
            <w:tcW w:type="dxa" w:w="4502"/>
            <w:tcBorders>
              <w:top w:val="none" w:color="000000" w:sz="4"/>
              <w:left w:val="single" w:color="000000" w:sz="4"/>
              <w:bottom w:val="single" w:color="000000" w:sz="4"/>
              <w:right w:val="single" w:color="000000" w:sz="4"/>
            </w:tcBorders>
            <w:vAlign w:val="top"/>
          </w:tcPr>
          <w:p>
            <w:pPr>
              <w:jc w:val="left"/>
            </w:pPr>
            <w:r>
              <w:rPr>
                <w:sz w:val="21"/>
              </w:rPr>
              <w:t>1.名称:光交箱</w:t>
            </w:r>
            <w:r>
              <w:br/>
            </w:r>
            <w:r>
              <w:rPr>
                <w:sz w:val="21"/>
              </w:rPr>
              <w:t>2.型号、规格:72芯</w:t>
            </w:r>
            <w:r>
              <w:br/>
            </w:r>
            <w:r>
              <w:rPr>
                <w:sz w:val="21"/>
              </w:rPr>
              <w:t>3.其它:包含但不限于招标文件与技术规范，设计图纸与标准图集，设计、施工规范要求的所有工作内容及相关材料</w:t>
            </w:r>
          </w:p>
        </w:tc>
        <w:tc>
          <w:tcPr>
            <w:tcW w:type="dxa" w:w="72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945"/>
            <w:tcBorders>
              <w:top w:val="none" w:color="000000" w:sz="4"/>
              <w:left w:val="single" w:color="000000" w:sz="4"/>
              <w:bottom w:val="single" w:color="000000" w:sz="4"/>
              <w:right w:val="single" w:color="000000" w:sz="4"/>
            </w:tcBorders>
            <w:vAlign w:val="top"/>
          </w:tcPr>
          <w:p>
            <w:pPr>
              <w:jc w:val="right"/>
            </w:pPr>
            <w:r>
              <w:rPr>
                <w:sz w:val="21"/>
              </w:rPr>
              <w:t>2</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采购包1（新兴县城镇老旧小区改造工程（大南路教师村小区））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★自合同签订生效之日起180天内完成本项目</w:t>
            </w:r>
          </w:p>
        </w:tc>
      </w:tr>
      <w:tr>
        <w:tc>
          <w:tcPr>
            <w:tcW w:type="dxa" w:w="4153"/>
          </w:tcPr>
          <w:p>
            <w:r>
              <w:rPr/>
              <w:t>标的提供的地点</w:t>
            </w:r>
          </w:p>
        </w:tc>
        <w:tc>
          <w:tcPr>
            <w:tcW w:type="dxa" w:w="4153"/>
          </w:tcPr>
          <w:p/>
          <w:p>
            <w:r>
              <w:rPr/>
              <w:t>★新兴县新城镇教育路北侧</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2期：支付比例50%,★进度款实行按月支付，按每月完成的工程造价的80%比例支付进度款，在支付进度款时按当期完成工程造价金额的30%比例扣回预付款，工程竣工时共支付到合同总价的80%；</w:t>
            </w:r>
          </w:p>
          <w:p/>
          <w:p>
            <w:r>
              <w:rPr/>
              <w:t>3期：支付比例17%,★工程竣工验收合格且工程结算通过审核后支付至最终结算价的97%，余款3%作为质量保证金（按规定采用银行保函、工程保险、工程担保等担保方式替代质量保证金的则不予扣留质量保证金，工程结算通过审核后一次性支付至最终结算价的100%）；</w:t>
            </w:r>
          </w:p>
          <w:p/>
          <w:p>
            <w:r>
              <w:rPr/>
              <w:t>4期：支付比例3%,★保修期内若无出现违反合同情形的，质量保证金在保修期满后无息支付完毕（或解除质量保证金担保）。</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（7）所有验收文件、资料等要提交给采购人以作留档备案。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★付款方式（补充），（1）工程量清单中的工程量不作为最终结算的工程量，用于结算的工程量是成交供应商实际完成的，并按合同有关计算规定计量的工程量。 （2）合同价及单价的确定： 1）合同价非最终结算价，合同价＝招标控制价（即采购预算）×（1-成交供应商中标下浮率）。 2）根据经财政审核部门审定后的预算，得出合同价格的单价，作为计量和结算的依据。 （3）合同最终结算价＝审定结算建安工程费（由具备审核资格的机构审定）×（1-成交供应商中标下浮率），审定结算建安工程费以财政部门或其授权委托单位审核为准。 注：项目实施过程中，中标下浮率不做任何调整。 （4）成交供应商凭以下有效文件向采购人申请支付： 1）合同； 2）成交供应商开具的正式发票（成交供应商开具的发票税率须大于或等于9%，如税率大于9%，采购人仍只按9%的税率向其支付增值税销项税额）； 3）验收报告（加盖采购人公章）； 4）成交通知书； 5）采购人要求的其他付款资料。 （5）付款方式：采用银行转账等形式。 （6）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（1）由供应商采用下浮率的形式报价，有效报价下浮率范围为：0-100%（含界值），以百分比为单位，按四舍五入原则保留小数点后2位小数。 （2）供应商须严格按照施工技术要求进行报价，报价包含项目前期调研费、现场勘察费、资料收集费、分部分项工程费、措施项目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交付时间</w:t>
            </w:r>
          </w:p>
        </w:tc>
        <w:tc>
          <w:tcPr>
            <w:tcW w:type="dxa" w:w="2076"/>
          </w:tcPr>
          <w:p>
            <w:pPr>
              <w:jc w:val="left"/>
            </w:pPr>
            <w:r>
              <w:rPr/>
              <w:t>（1）项目完成时间：自合同签订生效之日起180天内完成本项目。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（1）为使项目按质、按量、按时及有序实施，拟派施工管理架构人员的设置必须满足工程施工需要，配备项目负责人、项目技术负责人等，拟委派的施工架构人员必须是本公司的正式员工。 ★（2）项目负责人必须执行经办所有与该项目相关的事项。 （3）人员安全： 1）成交供应商须对自身的人员安全负完全责任，采购人不对成交供应商的人员安全负任何责任。 2）成交供应商须根据相关规范制定人员安全措施，若成交供应商发生安全事故，期间因发生安全整顿而带来的工期延误或无法按期完成的责任由成交供应商负责，因此而造成的损失由成交供应商赔偿。 （4）成交供应商在作业期间造成人员伤亡事故（包括成交供应商自身人员和其它人员伤亡等），由成交供应商负责事故上报、经济赔偿和善后处理。事故的损失和善后处理费用均由成交供应商承担。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保险</w:t>
            </w:r>
          </w:p>
        </w:tc>
        <w:tc>
          <w:tcPr>
            <w:tcW w:type="dxa" w:w="2076"/>
          </w:tcPr>
          <w:p>
            <w:pPr>
              <w:jc w:val="left"/>
            </w:pPr>
            <w:r>
              <w:rPr/>
              <w:t>成交供应商须为参与本项目的工作人员购买人身意外保险，保险期须涵盖整个项目工期。</w:t>
            </w:r>
          </w:p>
        </w:tc>
      </w:tr>
      <w:tr>
        <w:tc>
          <w:tcPr>
            <w:tcW w:type="dxa" w:w="2076"/>
          </w:tcPr>
          <w:p>
            <w:pPr>
              <w:jc w:val="center"/>
            </w:pPr>
          </w:p>
        </w:tc>
        <w:tc>
          <w:tcPr>
            <w:tcW w:type="dxa" w:w="2076"/>
          </w:tcPr>
          <w:p>
            <w:pPr>
              <w:jc w:val="center"/>
            </w:pPr>
            <w:r>
              <w:rPr/>
              <w:t>6</w:t>
            </w:r>
          </w:p>
        </w:tc>
        <w:tc>
          <w:tcPr>
            <w:tcW w:type="dxa" w:w="2076"/>
          </w:tcPr>
          <w:p>
            <w:pPr>
              <w:jc w:val="left"/>
            </w:pPr>
            <w:r>
              <w:rPr/>
              <w:t>售后服务要求</w:t>
            </w:r>
          </w:p>
        </w:tc>
        <w:tc>
          <w:tcPr>
            <w:tcW w:type="dxa" w:w="2076"/>
          </w:tcPr>
          <w:p>
            <w:pPr>
              <w:jc w:val="left"/>
            </w:pPr>
            <w:r>
              <w:rPr/>
              <w:t>（1）供应商须对项目实施提供必要的技术支持和服务保证。 ★（2）供应商须提供保修期不少于1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其他建筑工程</w:t>
            </w:r>
          </w:p>
        </w:tc>
        <w:tc>
          <w:tcPr>
            <w:tcW w:type="dxa" w:w="831"/>
          </w:tcPr>
          <w:p>
            <w:pPr>
              <w:jc w:val="left"/>
            </w:pPr>
            <w:r>
              <w:rPr/>
              <w:t>新兴县城镇老旧小区改造工程（大南路教师村小区）</w:t>
            </w:r>
          </w:p>
        </w:tc>
        <w:tc>
          <w:tcPr>
            <w:tcW w:type="dxa" w:w="831"/>
          </w:tcPr>
          <w:p>
            <w:pPr>
              <w:jc w:val="left"/>
            </w:pPr>
            <w:r>
              <w:rPr/>
              <w:t>项</w:t>
            </w:r>
          </w:p>
        </w:tc>
        <w:tc>
          <w:tcPr>
            <w:tcW w:type="dxa" w:w="831"/>
          </w:tcPr>
          <w:p>
            <w:pPr>
              <w:jc w:val="right"/>
            </w:pPr>
            <w:r>
              <w:rPr/>
              <w:t>1.00</w:t>
            </w:r>
          </w:p>
        </w:tc>
        <w:tc>
          <w:tcPr>
            <w:tcW w:type="dxa" w:w="831"/>
          </w:tcPr>
          <w:p>
            <w:pPr>
              <w:jc w:val="right"/>
            </w:pPr>
            <w:r>
              <w:rPr/>
              <w:t>2,460,568.30</w:t>
            </w:r>
          </w:p>
        </w:tc>
        <w:tc>
          <w:tcPr>
            <w:tcW w:type="dxa" w:w="831"/>
          </w:tcPr>
          <w:p>
            <w:pPr>
              <w:jc w:val="right"/>
            </w:pPr>
            <w:r>
              <w:rPr/>
              <w:t>2,460,568.30</w:t>
            </w:r>
          </w:p>
        </w:tc>
        <w:tc>
          <w:tcPr>
            <w:tcW w:type="dxa" w:w="831"/>
          </w:tcPr>
          <w:p>
            <w:r>
              <w:rPr/>
              <w:t>100.0</w:t>
            </w:r>
          </w:p>
        </w:tc>
        <w:tc>
          <w:tcPr>
            <w:tcW w:type="dxa" w:w="831"/>
          </w:tcPr>
          <w:p>
            <w:r>
              <w:rPr/>
              <w:t>建筑业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新兴县城镇老旧小区改造工程（大南路教师村小区）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4"/>
              </w:rPr>
              <w:t>（</w:t>
            </w:r>
            <w:r>
              <w:rPr>
                <w:b/>
                <w:sz w:val="24"/>
              </w:rPr>
              <w:t>1）实施条件及管理要求</w:t>
            </w:r>
          </w:p>
          <w:p>
            <w:r>
              <w:rPr>
                <w:sz w:val="21"/>
              </w:rPr>
              <w:t>1）</w:t>
            </w:r>
            <w:r>
              <w:rPr>
                <w:sz w:val="21"/>
              </w:rPr>
              <w:t>本项目中：供应商须负责整个项目所有的施工任务，包括材料设备的采购、施工、保护及保修，不论是永久性质的或是临时性质的。</w:t>
            </w:r>
          </w:p>
          <w:p>
            <w:r>
              <w:rPr>
                <w:sz w:val="21"/>
              </w:rPr>
              <w:t>2）</w:t>
            </w:r>
            <w:r>
              <w:rPr>
                <w:sz w:val="21"/>
              </w:rPr>
              <w:t>由于施工场地特殊，采购人不提供施工所需的临时食宿、办公、材料加工场地，均由成交供应商自行解决，其费用由成交供应商自理。</w:t>
            </w:r>
          </w:p>
          <w:p>
            <w:r>
              <w:rPr>
                <w:sz w:val="21"/>
              </w:rPr>
              <w:t>3）</w:t>
            </w:r>
            <w:r>
              <w:rPr>
                <w:sz w:val="21"/>
              </w:rPr>
              <w:t>成交供应商自行解决施工临时用水、用电、通讯设施，相关费用已包含在响应报价内。</w:t>
            </w:r>
          </w:p>
          <w:p>
            <w:r>
              <w:rPr>
                <w:sz w:val="21"/>
              </w:rPr>
              <w:t>4）</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成交供应商在施工时须对施工场地内的其它设备、设施有良好的保护措施。</w:t>
            </w:r>
          </w:p>
          <w:p>
            <w:r>
              <w:rPr>
                <w:sz w:val="21"/>
              </w:rPr>
              <w:t>6）</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成交供应商若违反相关规定，发生重大安全事故的，采购人有权单方终止合同。</w:t>
            </w:r>
          </w:p>
          <w:p>
            <w:r>
              <w:rPr>
                <w:sz w:val="21"/>
              </w:rPr>
              <w:t>9）如采购人需要办理施工许可相关手续的，成交供应商须配合办理。</w:t>
            </w:r>
          </w:p>
        </w:tc>
      </w:tr>
      <w:tr>
        <w:tc>
          <w:tcPr>
            <w:tcW w:type="dxa" w:w="2076"/>
          </w:tcPr>
          <w:p/>
        </w:tc>
        <w:tc>
          <w:tcPr>
            <w:tcW w:type="dxa" w:w="415"/>
          </w:tcPr>
          <w:p>
            <w:r>
              <w:rPr/>
              <w:t>2</w:t>
            </w:r>
          </w:p>
        </w:tc>
        <w:tc>
          <w:tcPr>
            <w:tcW w:type="dxa" w:w="5814"/>
          </w:tcPr>
          <w:p>
            <w:r>
              <w:rPr>
                <w:b/>
                <w:sz w:val="24"/>
              </w:rPr>
              <w:t>（</w:t>
            </w:r>
            <w:r>
              <w:rPr>
                <w:b/>
                <w:sz w:val="24"/>
              </w:rPr>
              <w:t>2</w:t>
            </w:r>
            <w:r>
              <w:rPr>
                <w:b/>
                <w:sz w:val="24"/>
              </w:rPr>
              <w:t>）</w:t>
            </w:r>
            <w:r>
              <w:rPr>
                <w:b/>
                <w:sz w:val="24"/>
              </w:rPr>
              <w:t>项目质量要求</w:t>
            </w:r>
          </w:p>
          <w:p>
            <w:r>
              <w:rPr>
                <w:sz w:val="21"/>
              </w:rPr>
              <w:t>1）</w:t>
            </w:r>
            <w:r>
              <w:rPr>
                <w:sz w:val="21"/>
              </w:rPr>
              <w:t>成交供应商须严格按照国家、地方和行业现行施工验收规范、标准及采购人提供的技术资料要求进行施工。</w:t>
            </w:r>
          </w:p>
          <w:p>
            <w:r>
              <w:rPr>
                <w:sz w:val="21"/>
              </w:rPr>
              <w:t>2）</w:t>
            </w:r>
            <w:r>
              <w:rPr>
                <w:sz w:val="21"/>
              </w:rPr>
              <w:t>图纸和文本文件必须做到清晰、完整，尺寸齐全、准确，度量采用国际通用的公制度量标准。</w:t>
            </w:r>
          </w:p>
          <w:p>
            <w:r>
              <w:rPr>
                <w:sz w:val="21"/>
              </w:rPr>
              <w:t>3）</w:t>
            </w:r>
            <w:r>
              <w:rPr>
                <w:sz w:val="21"/>
              </w:rPr>
              <w:t>各施工段要协调到位，施工队伍须具备机械化施工设备和能力，实行事故责任追究制度，严把工程质量关，确保工程质量和进度。</w:t>
            </w:r>
          </w:p>
          <w:p>
            <w:r>
              <w:rPr>
                <w:sz w:val="21"/>
              </w:rPr>
              <w:t>4）</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新兴县住房和城乡建设局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采购包1：0%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11月02日下午15：00（注：2023年11月02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城镇老旧小区改造工程（大南路教师村小区）)：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采购包1（新兴县城镇老旧小区改造工程（大南路教师村小区））：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采购包1（新兴县城镇老旧小区改造工程（大南路教师村小区））：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合同包1(新兴县城镇老旧小区改造工程（大南路教师村小区）)特定资格要求如下</w:t>
            </w:r>
          </w:p>
        </w:tc>
        <w:tc>
          <w:tcPr>
            <w:tcW w:type="dxa" w:w="4238"/>
          </w:tcPr>
          <w:p>
            <w:r>
              <w:rPr/>
              <w:t>（1）供应商须具备法律、行政法规规定的其他条件：在响应文件中提供声明函。 （2）供应商须具备建设行政主管部门核发的建筑工程施工总承包三级（含）以上资质证书，提供有效期内的证书复印件并加盖供应商公章。 （3）供应商须具备建设行政主管部门核发的安全生产许可证，提供有效期内的证书复印件并加盖供应商公章。 （4）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（5）本项目不接受联合体参加投标，不允许转包和分包。 （6）本项目为一个整体，供应商须对全部内容进行投标，不得分拆。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采购包1（新兴县城镇老旧小区改造工程（大南路教师村小区））：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采购包1(新兴县城镇老旧小区改造工程（大南路教师村小区）):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技术部分40.0分</w:t>
            </w:r>
          </w:p>
          <w:p>
            <w:r>
              <w:rPr/>
              <w:t>报价得分20.0分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7.0;</w:t>
            </w:r>
            <w:r>
              <w:rPr/>
              <w:t>11.0;</w:t>
            </w:r>
            <w:r>
              <w:rPr/>
              <w:t>15.0;</w:t>
            </w:r>
            <w:r>
              <w:rPr/>
              <w:t>）</w:t>
            </w:r>
          </w:p>
        </w:tc>
        <w:tc>
          <w:tcPr>
            <w:tcW w:type="dxa" w:w="5076"/>
          </w:tcPr>
          <w:p>
            <w:pPr>
              <w:jc w:val="left"/>
            </w:pPr>
            <w:r>
              <w:rPr/>
              <w:t>由磋商小组根据供应商提供的整体施工方案（包括但不限于施工总体部署、主要工程施工方法等）进行综合评审： （1）方案的可行性、合理性、完善性、针对性强，对本项目工程认识全面、深入，措施具体、科学，得15分； （2）方案的可行性、合理性、完善性、针对性较强，对本项目工程认识较全面、深入，措施较具体、科学，得11分； （3）方案具备一般可行性、合理性、完善性、针对性，对本项目工程有所了解，措施合理，得7分； （4）方案的可行性、合理性、完善性、针对性较差，对本项目工程欠了解，措施不明确，得3分； （5）无提供方案的不得分。</w:t>
            </w:r>
          </w:p>
        </w:tc>
      </w:tr>
      <w:tr>
        <w:tc>
          <w:tcPr>
            <w:tcW w:type="dxa" w:w="922"/>
            <w:gridSpan w:val="2"/>
            <w:vMerge/>
          </w:tcPr>
          <w:p/>
        </w:tc>
        <w:tc>
          <w:tcPr>
            <w:tcW w:type="dxa" w:w="2307"/>
          </w:tcPr>
          <w:p>
            <w:pPr>
              <w:jc w:val="left"/>
            </w:pPr>
            <w:r>
              <w:rPr/>
              <w:t>进度计划及工期保证措施、质量保证措施 (11.0分)</w:t>
            </w:r>
            <w:r>
              <w:rPr/>
              <w:t>，（等次分值选择：</w:t>
            </w:r>
            <w:r>
              <w:rPr/>
              <w:t>0.0;</w:t>
            </w:r>
            <w:r>
              <w:rPr/>
              <w:t>2.0;</w:t>
            </w:r>
            <w:r>
              <w:rPr/>
              <w:t>5.0;</w:t>
            </w:r>
            <w:r>
              <w:rPr/>
              <w:t>8.0;</w:t>
            </w:r>
            <w:r>
              <w:rPr/>
              <w:t>11.0;</w:t>
            </w:r>
            <w:r>
              <w:rPr/>
              <w:t>）</w:t>
            </w:r>
          </w:p>
        </w:tc>
        <w:tc>
          <w:tcPr>
            <w:tcW w:type="dxa" w:w="5076"/>
          </w:tcPr>
          <w:p>
            <w:pPr>
              <w:jc w:val="left"/>
            </w:pPr>
            <w:r>
              <w:rPr/>
              <w:t>由磋商小组根据供应商提供的进度计划及工期保证措施、质量保证措施进行综合评审： （1）作出的进度计划满足要求，工期保证措施系统、详尽、合理、有效，质量保证措施周全、可靠，得11分； （2）进度计划较合理，工期保证措施较系统、详尽、合理、有效，质量保证措施较周全、可靠，得8分； （3）进度计划欠合理，有一定的工期保证措施和质量保证措施，得5分； （4）进度计划不合理，对各阶段工期无明确的保证措施及质量保证措施，得2分； （5）无提供方案的不得分。</w:t>
            </w:r>
          </w:p>
        </w:tc>
      </w:tr>
      <w:tr>
        <w:tc>
          <w:tcPr>
            <w:tcW w:type="dxa" w:w="922"/>
            <w:gridSpan w:val="2"/>
            <w:vMerge/>
          </w:tcPr>
          <w:p/>
        </w:tc>
        <w:tc>
          <w:tcPr>
            <w:tcW w:type="dxa" w:w="2307"/>
          </w:tcPr>
          <w:p>
            <w:pPr>
              <w:jc w:val="left"/>
            </w:pPr>
            <w:r>
              <w:rPr/>
              <w:t>安全生产、文明施工与环境保护措施 (11.0分)</w:t>
            </w:r>
            <w:r>
              <w:rPr/>
              <w:t>，（等次分值选择：</w:t>
            </w:r>
            <w:r>
              <w:rPr/>
              <w:t>0.0;</w:t>
            </w:r>
            <w:r>
              <w:rPr/>
              <w:t>2.0;</w:t>
            </w:r>
            <w:r>
              <w:rPr/>
              <w:t>5.0;</w:t>
            </w:r>
            <w:r>
              <w:rPr/>
              <w:t>8.0;</w:t>
            </w:r>
            <w:r>
              <w:rPr/>
              <w:t>11.0;</w:t>
            </w:r>
            <w:r>
              <w:rPr/>
              <w:t>）</w:t>
            </w:r>
          </w:p>
        </w:tc>
        <w:tc>
          <w:tcPr>
            <w:tcW w:type="dxa" w:w="5076"/>
          </w:tcPr>
          <w:p>
            <w:pPr>
              <w:jc w:val="left"/>
            </w:pPr>
            <w:r>
              <w:rPr/>
              <w:t>由磋商小组根据供应商提供的安全生产、文明施工与环境保护措施进行综合评审： （1）措施周全、合理、可靠，管理制度完善，得11分； （2）措施较合理、有一定可行性，管理制度较完善，得8分； （3）措施欠合理、可行性一般，有相关管理制度，得5分； （4）措施不明确，管理制度不完善，得2分； （5）无提供方案的不得分。</w:t>
            </w:r>
          </w:p>
        </w:tc>
      </w:tr>
      <w:tr>
        <w:tc>
          <w:tcPr>
            <w:tcW w:type="dxa" w:w="922"/>
            <w:gridSpan w:val="2"/>
            <w:vMerge w:val="restart"/>
          </w:tcPr>
          <w:p>
            <w:pPr>
              <w:jc w:val="center"/>
            </w:pPr>
            <w:r>
              <w:rPr/>
              <w:t>商务部分</w:t>
            </w:r>
          </w:p>
        </w:tc>
        <w:tc>
          <w:tcPr>
            <w:tcW w:type="dxa" w:w="2307"/>
          </w:tcPr>
          <w:p>
            <w:pPr>
              <w:jc w:val="left"/>
            </w:pPr>
            <w:r>
              <w:rPr/>
              <w:t>拟投入人员实力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1、项目负责人：具备建筑工程专业二级（含）以上建造师注册证书并已取得安全生产考核合格证书B证（广东省外供应商的项目负责人必须具备一级建造师注册证书）的，得2分。 2、项目技术负责人：具备建筑工程相关专业中级（含）以上职称证书的，得2分。 3、其他成员（同时配备①和②的，得4分；缺一人扣1分，扣完为止）：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jc w:val="left"/>
            </w:pPr>
            <w:r>
              <w:rPr/>
              <w:t>供应商自2021年以来（以合同签订时间为准）承接的建筑工程施工类项目业绩：每提供1个得1分，本项最高得10分。 【备注：响应文件中须提供合同关键页复印件，不提供不得分。】</w:t>
            </w:r>
          </w:p>
        </w:tc>
      </w:tr>
      <w:tr>
        <w:tc>
          <w:tcPr>
            <w:tcW w:type="dxa" w:w="922"/>
            <w:gridSpan w:val="2"/>
            <w:vMerge/>
          </w:tcPr>
          <w:p/>
        </w:tc>
        <w:tc>
          <w:tcPr>
            <w:tcW w:type="dxa" w:w="2307"/>
          </w:tcPr>
          <w:p>
            <w:pPr>
              <w:jc w:val="left"/>
            </w:pPr>
            <w:r>
              <w:rPr/>
              <w:t>体系认证 (6.0分)</w:t>
            </w:r>
            <w:r>
              <w:rPr/>
              <w:t>，（等次分值选择：</w:t>
            </w:r>
            <w:r>
              <w:rPr/>
              <w:t>0.0;</w:t>
            </w:r>
            <w:r>
              <w:rPr/>
              <w:t>2.0;</w:t>
            </w:r>
            <w:r>
              <w:rPr/>
              <w:t>4.0;</w:t>
            </w:r>
            <w:r>
              <w:rPr/>
              <w:t>6.0;</w:t>
            </w:r>
            <w:r>
              <w:rPr/>
              <w:t>）</w:t>
            </w:r>
          </w:p>
        </w:tc>
        <w:tc>
          <w:tcPr>
            <w:tcW w:type="dxa" w:w="5076"/>
          </w:tcPr>
          <w:p>
            <w:pPr>
              <w:jc w:val="left"/>
            </w:pPr>
            <w:r>
              <w:rPr/>
              <w:t>供应商具有有效的质量管理体系认证证书、环境管理体系认证证书和职业健康安全管理体系认证证书的：每提供1个得2分，本项最高得6分。 【备注：响应文件中须提供认证证书复印件，不提供不得分。】</w:t>
            </w:r>
          </w:p>
        </w:tc>
      </w:tr>
      <w:tr>
        <w:tc>
          <w:tcPr>
            <w:tcW w:type="dxa" w:w="922"/>
            <w:gridSpan w:val="2"/>
            <w:vMerge/>
          </w:tcPr>
          <w:p/>
        </w:tc>
        <w:tc>
          <w:tcPr>
            <w:tcW w:type="dxa" w:w="2307"/>
          </w:tcPr>
          <w:p>
            <w:pPr>
              <w:jc w:val="left"/>
            </w:pPr>
            <w:r>
              <w:rPr/>
              <w:t>工程荣誉 (4.0分)</w:t>
            </w:r>
            <w:r>
              <w:rPr/>
              <w:t>，（等次分值选择：</w:t>
            </w:r>
            <w:r>
              <w:rPr/>
              <w:t>0.0;</w:t>
            </w:r>
            <w:r>
              <w:rPr/>
              <w:t>2.0;</w:t>
            </w:r>
            <w:r>
              <w:rPr/>
              <w:t>4.0;</w:t>
            </w:r>
            <w:r>
              <w:rPr/>
              <w:t>）</w:t>
            </w:r>
          </w:p>
        </w:tc>
        <w:tc>
          <w:tcPr>
            <w:tcW w:type="dxa" w:w="5076"/>
          </w:tcPr>
          <w:p>
            <w:pPr>
              <w:jc w:val="left"/>
            </w:pPr>
            <w:r>
              <w:rPr/>
              <w:t>对供应商承接（含参建）的建设工程自2021年以来（以证书颁发时间为准）获得过市级（含）以上工程行政主管部门或受其监督指导的同级工程行业协会颁发的施工质量类奖项（如工程优质奖、优良样板工程等）进行评审：获得市级奖项的，得2分；获得省级或以上奖项的，得4分；本项最高得4分。 【备注：响应文件中须提供获奖证书复印件，不提供不得分。】</w:t>
            </w:r>
          </w:p>
        </w:tc>
      </w:tr>
      <w:tr>
        <w:tc>
          <w:tcPr>
            <w:tcW w:type="dxa" w:w="922"/>
            <w:gridSpan w:val="2"/>
            <w:vMerge/>
          </w:tcPr>
          <w:p/>
        </w:tc>
        <w:tc>
          <w:tcPr>
            <w:tcW w:type="dxa" w:w="2307"/>
          </w:tcPr>
          <w:p>
            <w:pPr>
              <w:jc w:val="left"/>
            </w:pPr>
            <w:r>
              <w:rPr/>
              <w:t>企业荣誉 (6.0分)</w:t>
            </w:r>
            <w:r>
              <w:rPr/>
              <w:t>，（等次分值选择：</w:t>
            </w:r>
            <w:r>
              <w:rPr/>
              <w:t>0.0;</w:t>
            </w:r>
            <w:r>
              <w:rPr/>
              <w:t>2.0;</w:t>
            </w:r>
            <w:r>
              <w:rPr/>
              <w:t>4.0;</w:t>
            </w:r>
            <w:r>
              <w:rPr/>
              <w:t>6.0;</w:t>
            </w:r>
            <w:r>
              <w:rPr/>
              <w:t>）</w:t>
            </w:r>
          </w:p>
        </w:tc>
        <w:tc>
          <w:tcPr>
            <w:tcW w:type="dxa" w:w="5076"/>
          </w:tcPr>
          <w:p>
            <w:pPr>
              <w:jc w:val="left"/>
            </w:pPr>
            <w:r>
              <w:rPr/>
              <w:t>供应商自2021年以来（以证书颁发时间为准）获得过市级（含）以上工程行政主管部门或受其监督指导的同级工程行业协会颁发的“先进单位（或优秀施工企业）”等奖项，或等同于上述奖项的嘉奖的，得2分；连续2年获得该奖项的，得4分；连续3年获得该奖项的，得6分；本项最高得6分。 【备注：响应文件中须提供获奖证书复印件，不提供不得分。】</w:t>
            </w:r>
          </w:p>
        </w:tc>
      </w:tr>
      <w:tr>
        <w:tc>
          <w:tcPr>
            <w:tcW w:type="dxa" w:w="922"/>
            <w:gridSpan w:val="2"/>
            <w:vMerge/>
          </w:tcPr>
          <w:p/>
        </w:tc>
        <w:tc>
          <w:tcPr>
            <w:tcW w:type="dxa" w:w="2307"/>
          </w:tcPr>
          <w:p>
            <w:pPr>
              <w:jc w:val="left"/>
            </w:pPr>
            <w:r>
              <w:rPr/>
              <w:t>服务便利性 (6.0分)</w:t>
            </w:r>
            <w:r>
              <w:rPr/>
              <w:t>，（等次分值选择：</w:t>
            </w:r>
            <w:r>
              <w:rPr/>
              <w:t>0.0;</w:t>
            </w:r>
            <w:r>
              <w:rPr/>
              <w:t>2.0;</w:t>
            </w:r>
            <w:r>
              <w:rPr/>
              <w:t>4.0;</w:t>
            </w:r>
            <w:r>
              <w:rPr/>
              <w:t>6.0;</w:t>
            </w:r>
            <w:r>
              <w:rPr/>
              <w:t>）</w:t>
            </w:r>
          </w:p>
        </w:tc>
        <w:tc>
          <w:tcPr>
            <w:tcW w:type="dxa" w:w="5076"/>
          </w:tcPr>
          <w:p>
            <w:pPr>
              <w:jc w:val="left"/>
            </w:pPr>
            <w:r>
              <w:rPr/>
              <w:t>为保证服务响应时效，由磋商小组对供应商服务机构的便利性进行评审： （1）距离≤60公里的，得6分； （2）60公里＜距离≤160公里的，得4分； （3）160公里＜距离≤260公里的，得2分； （4）距离＞260公里的，不得分。 【备注：以供应商服务机构营业执照地址到项目地址（大南路教师村小区，位于新兴县新城镇教育路北侧）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磋商文件要求且投标价格最高的投标报价为评标基准价。）最高报价不是中标的唯一依据。【注：满足磋商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即最终报价下浮率由大到小）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合同总价（非最终结算价）：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中标</w:t>
      </w:r>
      <w:r>
        <w:rPr>
          <w:sz w:val="21"/>
        </w:rPr>
        <w:t>下浮率：</w:t>
      </w:r>
      <w:r>
        <w:rPr>
          <w:sz w:val="21"/>
          <w:u w:val="single"/>
        </w:rPr>
        <w:t xml:space="preserve">          </w:t>
      </w:r>
      <w:r>
        <w:rPr>
          <w:sz w:val="21"/>
        </w:rPr>
        <w:t>%</w:t>
      </w:r>
    </w:p>
    <w:p>
      <w:pPr>
        <w:ind w:firstLine="420"/>
      </w:pPr>
      <w:r>
        <w:rPr>
          <w:sz w:val="21"/>
        </w:rPr>
        <w:t>项目单价：</w:t>
      </w:r>
      <w:r>
        <w:rPr>
          <w:sz w:val="21"/>
        </w:rPr>
        <w:t>□详见承包人的投标报价书（招标工程）；</w:t>
      </w:r>
    </w:p>
    <w:p>
      <w:pPr>
        <w:ind w:firstLine="1470"/>
      </w:pPr>
      <w:r>
        <w:rPr>
          <w:sz w:val="21"/>
        </w:rPr>
        <w:t>☑</w:t>
      </w:r>
      <w:r>
        <w:rPr>
          <w:sz w:val="21"/>
        </w:rPr>
        <w:t>详见经确认的工程量清单报价单或施工图预算书（非招标工程）。</w:t>
      </w:r>
    </w:p>
    <w:p>
      <w:r>
        <w:rPr>
          <w:sz w:val="21"/>
        </w:rPr>
        <w:t>注：1、</w:t>
      </w:r>
      <w:r>
        <w:rPr>
          <w:sz w:val="21"/>
        </w:rPr>
        <w:t>工程量清单中的工程量不作为最终结算的工程量，用于结算的工程量是承包人实际完成的，并按合同有关计算规定计量的工程量。</w:t>
      </w:r>
    </w:p>
    <w:p>
      <w:r>
        <w:rPr>
          <w:sz w:val="21"/>
        </w:rPr>
        <w:t>2、合同价及单价的确定：</w:t>
      </w:r>
    </w:p>
    <w:p>
      <w:r>
        <w:rPr>
          <w:sz w:val="21"/>
        </w:rPr>
        <w:t>（1）合同价非最终结算价，合同价＝招标控制价（即采购预算）×（1-承包人中标下浮率）。</w:t>
      </w:r>
    </w:p>
    <w:p>
      <w:r>
        <w:rPr>
          <w:sz w:val="21"/>
        </w:rPr>
        <w:t>（2）根据经财政审核部门审定后的预算，得出合同价格的单价，作为计量和结算的依据。</w:t>
      </w:r>
    </w:p>
    <w:p>
      <w:r>
        <w:rPr>
          <w:sz w:val="21"/>
        </w:rPr>
        <w:t>3、合同最终结算价＝审定结算建安工程费（由具备审核资格的机构审定）×（1-</w:t>
      </w:r>
      <w:r>
        <w:rPr>
          <w:sz w:val="21"/>
        </w:rPr>
        <w:t>承包人</w:t>
      </w:r>
      <w:r>
        <w:rPr>
          <w:sz w:val="21"/>
        </w:rPr>
        <w:t>中标下浮率），审定结算建安工程费以财政部门或其授权委托单位审核为准。</w:t>
      </w:r>
    </w:p>
    <w:p>
      <w:r>
        <w:rPr>
          <w:sz w:val="21"/>
        </w:rPr>
        <w:t>4、项目实施过程中，中标下浮率不做任何调整。</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t xml:space="preserve"> </w:t>
      </w: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电</w:t>
      </w:r>
      <w:r>
        <w:rPr>
          <w:sz w:val="21"/>
        </w:rPr>
        <w:t>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7天内</w:t>
      </w:r>
    </w:p>
    <w:p>
      <w:pPr>
        <w:ind w:firstLine="420"/>
      </w:pPr>
      <w:r>
        <w:rPr>
          <w:sz w:val="21"/>
        </w:rPr>
        <w:t>（</w:t>
      </w:r>
      <w:r>
        <w:rPr>
          <w:sz w:val="21"/>
        </w:rPr>
        <w:t>2）施工设计图纸提供的数量：</w:t>
      </w:r>
      <w:r>
        <w:rPr>
          <w:b/>
          <w:sz w:val="21"/>
          <w:u w:val="single"/>
        </w:rPr>
        <w:t>双方按实际协商确定</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7天内将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7天内。</w:t>
      </w:r>
    </w:p>
    <w:p>
      <w:pPr>
        <w:ind w:firstLine="420"/>
      </w:pPr>
      <w:r>
        <w:rPr>
          <w:sz w:val="21"/>
        </w:rPr>
        <w:t>（</w:t>
      </w:r>
      <w:r>
        <w:rPr>
          <w:sz w:val="21"/>
        </w:rPr>
        <w:t>5）办理有关所需证件的约定：</w:t>
      </w:r>
      <w:r>
        <w:rPr>
          <w:b/>
          <w:sz w:val="21"/>
          <w:u w:val="single"/>
        </w:rPr>
        <w:t>合同签订后</w:t>
      </w:r>
      <w:r>
        <w:rPr>
          <w:b/>
          <w:sz w:val="21"/>
          <w:u w:val="single"/>
        </w:rPr>
        <w:t>7天内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按合同专用条款第</w:t>
      </w:r>
      <w:r>
        <w:rPr>
          <w:b/>
          <w:sz w:val="21"/>
          <w:u w:val="single"/>
        </w:rPr>
        <w:t>19.5条规定付款。</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双方按实际协商确定</w:t>
      </w:r>
      <w:r>
        <w:rPr>
          <w:b/>
          <w:sz w:val="21"/>
          <w:u w:val="single"/>
        </w:rPr>
        <w:t>。</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r>
        <w:rPr>
          <w:sz w:val="21"/>
          <w:u w:val="single"/>
        </w:rPr>
        <w:t>①</w:t>
      </w:r>
      <w:r>
        <w:rPr>
          <w:sz w:val="21"/>
          <w:u w:val="single"/>
        </w:rPr>
        <w:t>签订合同后</w:t>
      </w:r>
      <w:r>
        <w:rPr>
          <w:sz w:val="21"/>
          <w:u w:val="single"/>
        </w:rPr>
        <w:t>5个工作日内支付合同总价的30%作为预付款；</w:t>
      </w:r>
    </w:p>
    <w:p>
      <w:r>
        <w:rPr>
          <w:sz w:val="21"/>
          <w:u w:val="single"/>
        </w:rPr>
        <w:t>②</w:t>
      </w:r>
      <w:r>
        <w:rPr>
          <w:sz w:val="21"/>
          <w:u w:val="single"/>
        </w:rPr>
        <w:t>进度款实行按月支付，按每月完成的工程造价的</w:t>
      </w:r>
      <w:r>
        <w:rPr>
          <w:sz w:val="21"/>
          <w:u w:val="single"/>
        </w:rPr>
        <w:t>80%比例支付进度款，在支付进度款时按当期完成工程造价金额的30%比例扣回预付款，工程竣工时共支付到合同总价的80%；</w:t>
      </w:r>
    </w:p>
    <w:p>
      <w:r>
        <w:rPr>
          <w:sz w:val="21"/>
          <w:u w:val="single"/>
        </w:rPr>
        <w:t>③</w:t>
      </w:r>
      <w:r>
        <w:rPr>
          <w:sz w:val="21"/>
          <w:u w:val="single"/>
        </w:rPr>
        <w:t>工程竣工验收合格且工程结算通过审核后支付至最终结算价的</w:t>
      </w:r>
      <w:r>
        <w:rPr>
          <w:sz w:val="21"/>
          <w:u w:val="single"/>
        </w:rPr>
        <w:t>97%，余款3%作为质量保证金（按规定采用银行保函、工程保险、工程担保等担保方式替代质量保证金的则不予扣留质量保证金，工程结算通过审核后一次性支付至最终结算价的100%）；</w:t>
      </w:r>
    </w:p>
    <w:p>
      <w:r>
        <w:rPr>
          <w:sz w:val="21"/>
          <w:u w:val="single"/>
        </w:rPr>
        <w:t>④保修期内若无出现违反合同情形的，质量保证金在保修期满后无息支付完毕（或解除质量保证金担保）。</w:t>
      </w:r>
    </w:p>
    <w:p>
      <w:pPr>
        <w:ind w:firstLine="420"/>
      </w:pPr>
      <w:r>
        <w:rPr>
          <w:sz w:val="21"/>
          <w:u w:val="single"/>
        </w:rPr>
        <w:t>注：</w:t>
      </w:r>
      <w:r>
        <w:rPr>
          <w:sz w:val="21"/>
          <w:u w:val="single"/>
        </w:rPr>
        <w:t>1</w:t>
      </w:r>
      <w:r>
        <w:rPr>
          <w:sz w:val="21"/>
          <w:u w:val="single"/>
        </w:rPr>
        <w:t>）承包人</w:t>
      </w:r>
      <w:r>
        <w:rPr>
          <w:sz w:val="21"/>
          <w:u w:val="single"/>
        </w:rPr>
        <w:t>开具的发票税率须大于或等于</w:t>
      </w:r>
      <w:r>
        <w:rPr>
          <w:sz w:val="21"/>
          <w:u w:val="single"/>
        </w:rPr>
        <w:t>9%，如税率大于9%，</w:t>
      </w:r>
      <w:r>
        <w:rPr>
          <w:sz w:val="21"/>
          <w:u w:val="single"/>
        </w:rPr>
        <w:t>发包人</w:t>
      </w:r>
      <w:r>
        <w:rPr>
          <w:sz w:val="21"/>
          <w:u w:val="single"/>
        </w:rPr>
        <w:t>仍只按</w:t>
      </w:r>
      <w:r>
        <w:rPr>
          <w:sz w:val="21"/>
          <w:u w:val="single"/>
        </w:rPr>
        <w:t>9%的税率向其支付增值税销项税额</w:t>
      </w:r>
      <w:r>
        <w:rPr>
          <w:sz w:val="21"/>
          <w:u w:val="single"/>
        </w:rPr>
        <w:t>；</w:t>
      </w:r>
      <w:r>
        <w:rPr>
          <w:sz w:val="21"/>
          <w:u w:val="single"/>
        </w:rPr>
        <w:t>2</w:t>
      </w:r>
      <w:r>
        <w:rPr>
          <w:sz w:val="21"/>
          <w:u w:val="single"/>
        </w:rPr>
        <w:t>）</w:t>
      </w:r>
      <w:r>
        <w:rPr>
          <w:sz w:val="21"/>
          <w:u w:val="single"/>
        </w:rPr>
        <w:t>发包人延迟支付承包人款项的，应当支付逾期利息，逾期利息的利率为</w:t>
      </w:r>
      <w:r>
        <w:rPr>
          <w:sz w:val="21"/>
          <w:u w:val="single"/>
        </w:rPr>
        <w:t xml:space="preserve">          </w:t>
      </w:r>
      <w:r>
        <w:rPr>
          <w:sz w:val="21"/>
          <w:u w:val="single"/>
        </w:rPr>
        <w:t>。（双方对逾期利息的利率有约定的，约定利率不得低于合同订立时</w:t>
      </w:r>
      <w:r>
        <w:rPr>
          <w:sz w:val="21"/>
          <w:u w:val="single"/>
        </w:rPr>
        <w:t>1年期贷款市场报价利率；未作约定的，按照每日利率万分之五支付逾期利息。）</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1 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r>
        <w:rPr>
          <w:b/>
          <w:sz w:val="21"/>
          <w:u w:val="single"/>
        </w:rPr>
        <w:t xml:space="preserve">                     </w:t>
      </w:r>
    </w:p>
    <w:p>
      <w:r>
        <w:rPr>
          <w:sz w:val="21"/>
        </w:rPr>
        <w:t>79.3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3</w:t>
      </w:r>
      <w:r>
        <w:rPr>
          <w:b/>
          <w:sz w:val="21"/>
          <w:u w:val="single"/>
        </w:rPr>
        <w:t>0</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工程竣工验收合格且工程结算通过审核后支付至最终结算价的</w:t>
      </w:r>
      <w:r>
        <w:rPr>
          <w:sz w:val="21"/>
          <w:u w:val="single"/>
        </w:rPr>
        <w:t>97%，余款3%作为质量保证金（按规定采用银行保函、工程保险、工程担保等担保方式替代质量保证金的则不予扣留质量保证金，工程结算通过审核后一次性支付至最终结算价的100%）</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其他：</w:t>
      </w:r>
      <w:r>
        <w:rPr>
          <w:sz w:val="21"/>
          <w:u w:val="single"/>
        </w:rPr>
        <w:t>最终结算价的</w:t>
      </w:r>
      <w:r>
        <w:rPr>
          <w:sz w:val="21"/>
          <w:u w:val="single"/>
        </w:rPr>
        <w:t>3%</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在</w:t>
      </w:r>
      <w:r>
        <w:rPr>
          <w:sz w:val="21"/>
          <w:u w:val="single"/>
        </w:rPr>
        <w:t>最终结算价</w:t>
      </w:r>
      <w:r>
        <w:rPr>
          <w:sz w:val="21"/>
          <w:u w:val="single"/>
        </w:rPr>
        <w:t>中一次性扣留质量</w:t>
      </w:r>
      <w:r>
        <w:rPr>
          <w:sz w:val="21"/>
          <w:u w:val="single"/>
        </w:rPr>
        <w:t>保证金</w:t>
      </w:r>
      <w:r>
        <w:rPr>
          <w:sz w:val="21"/>
          <w:u w:val="single"/>
        </w:rPr>
        <w:t>（按规定采用银行保函、工程保险、工程担保等担保方式替代质量保证金的则不予扣留质量保证金）</w:t>
      </w:r>
      <w:r>
        <w:rPr>
          <w:sz w:val="21"/>
        </w:rPr>
        <w:t>。</w:t>
      </w:r>
    </w:p>
    <w:p>
      <w:r>
        <w:rPr>
          <w:sz w:val="21"/>
        </w:rPr>
        <w:t>84.3  质量保证金的返还时间：</w:t>
      </w:r>
      <w:r>
        <w:rPr>
          <w:sz w:val="21"/>
          <w:u w:val="single"/>
        </w:rPr>
        <w:t>保修期内若无出现违反合同情形的，质量保证金在保修期满后无息支付完毕（或解除质量保证金担保）</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 1 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w:t>
      </w:r>
      <w:r>
        <w:rPr>
          <w:sz w:val="21"/>
        </w:rPr>
        <w:t>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445321-2023-01374</w:t>
      </w:r>
    </w:p>
    <w:p>
      <w:pPr>
        <w:jc w:val="center"/>
      </w:pPr>
      <w:r>
        <w:rPr>
          <w:b/>
          <w:sz w:val="24"/>
        </w:rPr>
        <w:t>采购项目编号：</w:t>
      </w:r>
      <w:r>
        <w:rPr>
          <w:b/>
          <w:sz w:val="24"/>
        </w:rPr>
        <w:t>YFZC23GC0139</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新兴县城镇老旧小区改造工程（大南路教师村小区）</w:t>
      </w:r>
      <w:r>
        <w:rPr>
          <w:u w:val="single"/>
        </w:rPr>
        <w:t>”</w:t>
      </w:r>
      <w:r>
        <w:rPr/>
        <w:t>项目的竞争性磋商[采购项目编号为：</w:t>
      </w:r>
      <w:r>
        <w:rPr>
          <w:u w:val="single"/>
        </w:rPr>
        <w:t>YFZC23GC0139</w:t>
      </w:r>
      <w:r>
        <w:rPr/>
        <w:t>]，我方愿参与响应。</w:t>
      </w:r>
    </w:p>
    <w:p>
      <w:pPr>
        <w:ind w:firstLine="480"/>
      </w:pPr>
      <w:r>
        <w:rPr/>
        <w:t>我方确认收到贵方提供的</w:t>
      </w:r>
      <w:r>
        <w:rPr>
          <w:u w:val="single"/>
        </w:rPr>
        <w:t>“</w:t>
      </w:r>
      <w:r>
        <w:rPr>
          <w:u w:val="single"/>
        </w:rPr>
        <w:t>新兴县城镇老旧小区改造工程（大南路教师村小区）</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新兴县城镇老旧小区改造工程（大南路教师村小区）</w:t>
      </w:r>
      <w:r>
        <w:rPr/>
        <w:t>”项目采购[采购项目编号为</w:t>
      </w:r>
      <w:r>
        <w:rPr/>
        <w:t>YFZC23GC0139</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新兴县住房和城乡建设局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新兴县城镇老旧小区改造工程（大南路教师村小区）</w:t>
      </w:r>
      <w:r>
        <w:rPr/>
        <w:t>（采购项目编号：</w:t>
      </w:r>
      <w:r>
        <w:rPr/>
        <w:t>YFZC23GC0139</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新兴县城镇老旧小区改造工程（大南路教师村小区）</w:t>
      </w:r>
      <w:r>
        <w:rPr/>
        <w:t>”项目（采购项目编号：</w:t>
      </w:r>
      <w:r>
        <w:rPr/>
        <w:t>YFZC23GC0139</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