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445321-2023-00118</w:t>
      </w:r>
    </w:p>
    <w:p>
      <w:pPr>
        <w:jc w:val="center"/>
      </w:pPr>
      <w:r>
        <w:rPr>
          <w:b/>
          <w:sz w:val="24"/>
        </w:rPr>
        <w:t>采购项目编号：</w:t>
      </w:r>
      <w:r>
        <w:rPr>
          <w:b/>
          <w:sz w:val="24"/>
        </w:rPr>
        <w:t>YFZC23GC0021</w:t>
      </w:r>
    </w:p>
    <w:p>
      <w:pPr>
        <w:jc w:val="center"/>
      </w:pPr>
      <w:r>
        <w:rPr>
          <w:b/>
          <w:sz w:val="24"/>
        </w:rPr>
        <w:t>项目名称：</w:t>
      </w:r>
      <w:r>
        <w:rPr>
          <w:b/>
          <w:sz w:val="24"/>
        </w:rPr>
        <w:t>新兴县水台镇红星村村容村貌提升改造项目</w:t>
      </w:r>
    </w:p>
    <w:p>
      <w:pPr>
        <w:jc w:val="center"/>
      </w:pPr>
      <w:r>
        <w:rPr>
          <w:b/>
          <w:sz w:val="24"/>
        </w:rPr>
        <w:t>采购人：</w:t>
      </w:r>
      <w:r>
        <w:rPr>
          <w:b/>
          <w:sz w:val="24"/>
        </w:rPr>
        <w:t>新兴县水台镇人民政府（本级）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新兴县水台镇人民政府（本级）</w:t>
      </w:r>
      <w:r>
        <w:rPr/>
        <w:t>的委托，采用</w:t>
      </w:r>
      <w:r>
        <w:rPr/>
        <w:t>竞争性磋商</w:t>
      </w:r>
      <w:r>
        <w:rPr/>
        <w:t>方式组织采购</w:t>
      </w:r>
      <w:r>
        <w:rPr/>
        <w:t>新兴县水台镇红星村村容村貌提升改造项目</w:t>
      </w:r>
      <w:r>
        <w:rPr/>
        <w:t>。欢迎符合资格条件的供应商参加。</w:t>
      </w:r>
    </w:p>
    <w:p>
      <w:r>
        <w:rPr>
          <w:b/>
          <w:sz w:val="28"/>
        </w:rPr>
        <w:t>一.项目概述</w:t>
      </w:r>
    </w:p>
    <w:p>
      <w:r>
        <w:rPr>
          <w:b/>
          <w:sz w:val="24"/>
        </w:rPr>
        <w:t>1.名称与编号</w:t>
      </w:r>
    </w:p>
    <w:p>
      <w:pPr>
        <w:ind w:firstLine="480"/>
      </w:pPr>
      <w:r>
        <w:rPr/>
        <w:t>采购项目名称：</w:t>
      </w:r>
      <w:r>
        <w:rPr/>
        <w:t>新兴县水台镇红星村村容村貌提升改造项目</w:t>
      </w:r>
    </w:p>
    <w:p>
      <w:pPr>
        <w:ind w:firstLine="480"/>
      </w:pPr>
      <w:r>
        <w:rPr/>
        <w:t>采购计划编号：</w:t>
      </w:r>
      <w:r>
        <w:rPr/>
        <w:t>445321-2023-00118</w:t>
      </w:r>
    </w:p>
    <w:p>
      <w:pPr>
        <w:ind w:firstLine="480"/>
      </w:pPr>
      <w:r>
        <w:rPr/>
        <w:t>采购项目编号：</w:t>
      </w:r>
      <w:r>
        <w:rPr/>
        <w:t>YFZC23GC0021</w:t>
      </w:r>
    </w:p>
    <w:p>
      <w:pPr>
        <w:ind w:firstLine="480"/>
      </w:pPr>
      <w:r>
        <w:rPr/>
        <w:t>采购方式：</w:t>
      </w:r>
      <w:r>
        <w:rPr/>
        <w:t>竞争性磋商</w:t>
      </w:r>
    </w:p>
    <w:p>
      <w:pPr>
        <w:ind w:firstLine="480"/>
      </w:pPr>
      <w:r>
        <w:rPr/>
        <w:t>预算金额：</w:t>
      </w:r>
      <w:r>
        <w:rPr/>
        <w:t>2,242,435.79</w:t>
      </w:r>
      <w:r>
        <w:rPr/>
        <w:t>元</w:t>
      </w:r>
    </w:p>
    <w:p>
      <w:r>
        <w:rPr>
          <w:b/>
          <w:sz w:val="24"/>
        </w:rPr>
        <w:t>2.项目内容及需求情况（采购项目技术规格、参数及要求）</w:t>
      </w:r>
    </w:p>
    <w:p>
      <w:pPr>
        <w:ind w:firstLine="480"/>
      </w:pPr>
    </w:p>
    <w:p/>
    <w:p>
      <w:r>
        <w:rPr/>
        <w:t>采购包1(新兴县水台镇红星村村容村貌提升改造项目):</w:t>
      </w:r>
    </w:p>
    <w:p>
      <w:r>
        <w:rPr/>
        <w:t>采购包预算金额：2,242,435.79元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其他公共设施施工</w:t>
            </w:r>
          </w:p>
        </w:tc>
        <w:tc>
          <w:tcPr>
            <w:tcW w:type="dxa" w:w="2052"/>
          </w:tcPr>
          <w:p>
            <w:r>
              <w:rPr/>
              <w:t>新兴县水台镇红星村村容村貌提升改造项目施工</w:t>
            </w:r>
          </w:p>
        </w:tc>
        <w:tc>
          <w:tcPr>
            <w:tcW w:type="dxa" w:w="977"/>
          </w:tcPr>
          <w:p>
            <w:r>
              <w:rPr/>
              <w:t>1.0000(项)</w:t>
            </w:r>
          </w:p>
        </w:tc>
        <w:tc>
          <w:tcPr>
            <w:tcW w:type="dxa" w:w="977"/>
          </w:tcPr>
          <w:p>
            <w:r>
              <w:rPr/>
              <w:t>详见第二章</w:t>
            </w:r>
          </w:p>
        </w:tc>
        <w:tc>
          <w:tcPr>
            <w:tcW w:type="dxa" w:w="977"/>
          </w:tcPr>
          <w:p>
            <w:r>
              <w:rPr/>
              <w:t>2,242,435.79</w:t>
            </w:r>
          </w:p>
        </w:tc>
        <w:tc>
          <w:tcPr>
            <w:tcW w:type="dxa" w:w="977"/>
          </w:tcPr>
          <w:p>
            <w:r>
              <w:rPr/>
              <w:t>否</w:t>
            </w:r>
          </w:p>
        </w:tc>
      </w:tr>
    </w:tbl>
    <w:p/>
    <w:p>
      <w:r>
        <w:rPr/>
        <w:t>本采购包不接受联合体响应</w:t>
      </w:r>
    </w:p>
    <w:p/>
    <w:p>
      <w:r>
        <w:rPr/>
        <w:t>合同履行期限：90天（开工日期以采购人或监理工程师签发的开工令为准）</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采购包1（新兴县水台镇红星村村容村貌提升改造项目）：</w:t>
      </w:r>
      <w:r>
        <w:rPr/>
        <w:t>参与的供应商工程的施工单位全部为符合政策要求的中小企业。</w:t>
      </w:r>
    </w:p>
    <w:p/>
    <w:p>
      <w:r>
        <w:rPr>
          <w:b/>
          <w:sz w:val="24"/>
        </w:rPr>
        <w:t>3.本项目特定的资格要求：</w:t>
      </w:r>
    </w:p>
    <w:p>
      <w:pPr>
        <w:ind w:firstLine="480"/>
      </w:pPr>
    </w:p>
    <w:p/>
    <w:p>
      <w:r>
        <w:rPr/>
        <w:t>采购包1（新兴县水台镇红星村村容村貌提升改造项目）：</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新兴县水台镇人民政府（本级）</w:t>
      </w:r>
    </w:p>
    <w:p>
      <w:pPr>
        <w:ind w:firstLine="480"/>
      </w:pPr>
      <w:r>
        <w:rPr/>
        <w:t>地址：</w:t>
      </w:r>
      <w:r>
        <w:rPr/>
        <w:t>广东省云浮市新兴县水台镇水台圩</w:t>
      </w:r>
    </w:p>
    <w:p>
      <w:pPr>
        <w:ind w:firstLine="480"/>
      </w:pPr>
      <w:r>
        <w:rPr/>
        <w:t>联系方式：</w:t>
      </w:r>
      <w:r>
        <w:rPr/>
        <w:t>梁先生 0766-2512700</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）项目背景：为加快推进乡村振兴战略实施，进一步改善农村人居环境，计划实施新兴县水台镇红星村村容村貌提升改造项目。</w:t>
      </w:r>
    </w:p>
    <w:p>
      <w:r>
        <w:rPr>
          <w:sz w:val="21"/>
        </w:rPr>
        <w:t>（</w:t>
      </w:r>
      <w:r>
        <w:rPr>
          <w:sz w:val="21"/>
        </w:rPr>
        <w:t>2</w:t>
      </w:r>
      <w:r>
        <w:rPr>
          <w:sz w:val="21"/>
        </w:rPr>
        <w:t>）项目主要建设内容：</w:t>
      </w:r>
      <w:r>
        <w:rPr>
          <w:sz w:val="21"/>
        </w:rPr>
        <w:t>①路口村标、标志石；②新建道路；③文化广场、篮球场、停车场；④安装工程。</w:t>
      </w:r>
    </w:p>
    <w:p>
      <w:r>
        <w:rPr>
          <w:sz w:val="21"/>
        </w:rPr>
        <w:t>（</w:t>
      </w:r>
      <w:r>
        <w:rPr>
          <w:sz w:val="21"/>
        </w:rPr>
        <w:t>3</w:t>
      </w:r>
      <w:r>
        <w:rPr>
          <w:sz w:val="21"/>
        </w:rPr>
        <w:t>）项目建设地点：新兴县水台镇红星村。</w:t>
      </w:r>
    </w:p>
    <w:p>
      <w:r>
        <w:rPr>
          <w:b/>
          <w:sz w:val="22"/>
        </w:rPr>
        <w:t>2</w:t>
      </w:r>
      <w:r>
        <w:rPr>
          <w:b/>
          <w:sz w:val="22"/>
        </w:rPr>
        <w:t>、工程量清单</w:t>
      </w:r>
    </w:p>
    <w:p>
      <w:pPr>
        <w:jc w:val="center"/>
      </w:pPr>
      <w:r>
        <w:rPr>
          <w:b/>
          <w:sz w:val="22"/>
        </w:rPr>
        <w:t>（</w:t>
      </w:r>
      <w:r>
        <w:rPr>
          <w:b/>
          <w:sz w:val="22"/>
        </w:rPr>
        <w:t>1）新兴县水台镇红星村村容村貌提升改造项目-路口村标、标志石</w:t>
      </w:r>
    </w:p>
    <w:tbl>
      <w:tblPr>
        <w:tblW w:w="0" w:type="auto"/>
        <w:tblBorders>
          <w:top w:val="none" w:color="000000" w:sz="4"/>
          <w:left w:val="none" w:color="000000" w:sz="4"/>
          <w:bottom w:val="none" w:color="000000" w:sz="4"/>
          <w:right w:val="none" w:color="000000" w:sz="4"/>
          <w:insideH w:val="none"/>
          <w:insideV w:val="none"/>
        </w:tblBorders>
      </w:tblPr>
      <w:tblGrid>
        <w:gridCol w:w="611"/>
        <w:gridCol w:w="1459"/>
        <w:gridCol w:w="4384"/>
        <w:gridCol w:w="922"/>
        <w:gridCol w:w="930"/>
      </w:tblGrid>
      <w:tr>
        <w:tc>
          <w:tcPr>
            <w:tcW w:type="dxa" w:w="61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59"/>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84"/>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30"/>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11"/>
            <w:tcBorders>
              <w:top w:val="none" w:color="000000" w:sz="4"/>
              <w:left w:val="single" w:color="000000" w:sz="4"/>
              <w:bottom w:val="single" w:color="000000" w:sz="4"/>
              <w:right w:val="single" w:color="000000" w:sz="4"/>
            </w:tcBorders>
            <w:vAlign w:val="top"/>
          </w:tcPr>
          <w:p>
            <w:pPr>
              <w:jc w:val="center"/>
            </w:pP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384"/>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30"/>
            <w:tcBorders>
              <w:top w:val="none" w:color="000000" w:sz="4"/>
              <w:left w:val="none" w:color="000000" w:sz="4"/>
              <w:bottom w:val="single" w:color="000000" w:sz="4"/>
              <w:right w:val="single" w:color="000000" w:sz="4"/>
            </w:tcBorders>
            <w:vAlign w:val="top"/>
          </w:tcPr>
          <w:p>
            <w:pPr>
              <w:jc w:val="right"/>
            </w:pP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1.村标基础开挖</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0.985</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1.密实度要求:回填方</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0.736</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1.余方弃置</w:t>
            </w:r>
            <w:r>
              <w:br/>
            </w:r>
            <w:r>
              <w:rPr>
                <w:color w:val="000000"/>
                <w:sz w:val="21"/>
              </w:rPr>
              <w:t>2.运距:5km</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0.249</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垫层</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1.混凝土种类:商品混凝土</w:t>
            </w:r>
            <w:r>
              <w:br/>
            </w:r>
            <w:r>
              <w:rPr>
                <w:color w:val="000000"/>
                <w:sz w:val="21"/>
              </w:rPr>
              <w:t>2.混凝土强度等级:C15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0.1</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带形基础</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1.混凝土种类:商品混凝土</w:t>
            </w:r>
            <w:r>
              <w:br/>
            </w:r>
            <w:r>
              <w:rPr>
                <w:color w:val="000000"/>
                <w:sz w:val="21"/>
              </w:rPr>
              <w:t>2.混凝土强度等级:C25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0.15</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矩形柱</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1.混凝土种类:商品混凝土</w:t>
            </w:r>
            <w:r>
              <w:br/>
            </w:r>
            <w:r>
              <w:rPr>
                <w:color w:val="000000"/>
                <w:sz w:val="21"/>
              </w:rPr>
              <w:t>2.混凝土强度等级:C25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0.83</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扶手、压顶</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1.混凝土种类:商品混凝土</w:t>
            </w:r>
            <w:r>
              <w:br/>
            </w:r>
            <w:r>
              <w:rPr>
                <w:color w:val="000000"/>
                <w:sz w:val="21"/>
              </w:rPr>
              <w:t>2.混凝土强度等级:C25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0.06</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村标造型</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1.C25素砼锅耳造型、C25素砼屋顶造型</w:t>
            </w:r>
            <w:r>
              <w:br/>
            </w:r>
            <w:r>
              <w:rPr>
                <w:color w:val="000000"/>
                <w:sz w:val="21"/>
              </w:rPr>
              <w:t>2.混凝土种类:商品混凝土</w:t>
            </w:r>
            <w:r>
              <w:br/>
            </w:r>
            <w:r>
              <w:rPr>
                <w:color w:val="000000"/>
                <w:sz w:val="21"/>
              </w:rPr>
              <w:t>3.混凝土强度等级:C25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0.7</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村标造型</w:t>
            </w:r>
          </w:p>
        </w:tc>
        <w:tc>
          <w:tcPr>
            <w:tcW w:type="dxa" w:w="4384"/>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0.7</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1.钢筋种类、规格:现浇构件带肋钢筋(Ⅲ级以上) φ25以内</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0.09</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1.钢筋种类、规格:现浇构件箍筋 带肋钢筋(HRB400内) φ10以内</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0.06</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砌块墙</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1.路口村标</w:t>
            </w:r>
            <w:r>
              <w:br/>
            </w:r>
            <w:r>
              <w:rPr>
                <w:color w:val="000000"/>
                <w:sz w:val="21"/>
              </w:rPr>
              <w:t>2.砌块品种、规格、强度等级:灰砂砖砌筑填充</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0.7</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块料墙面</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1.村标</w:t>
            </w:r>
            <w:r>
              <w:br/>
            </w:r>
            <w:r>
              <w:rPr>
                <w:color w:val="000000"/>
                <w:sz w:val="21"/>
              </w:rPr>
              <w:t>2.面层材料品种、规格、颜色:10厚仿古三色砖</w:t>
            </w:r>
            <w:r>
              <w:br/>
            </w:r>
            <w:r>
              <w:rPr>
                <w:color w:val="000000"/>
                <w:sz w:val="21"/>
              </w:rPr>
              <w:t>3.10厚水泥膏</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16.08</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抹灰面油漆</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1.C25素砼锅耳造型、C25素砼屋顶造型</w:t>
            </w:r>
            <w:r>
              <w:br/>
            </w:r>
            <w:r>
              <w:rPr>
                <w:color w:val="000000"/>
                <w:sz w:val="21"/>
              </w:rPr>
              <w:t>2.外喷深灰色氟碳漆</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7.91</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标志石基础</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1.500厚C25混凝土</w:t>
            </w:r>
            <w:r>
              <w:br/>
            </w:r>
            <w:r>
              <w:rPr>
                <w:color w:val="000000"/>
                <w:sz w:val="21"/>
              </w:rPr>
              <w:t>2.混凝土种类:商品混凝土</w:t>
            </w:r>
            <w:r>
              <w:br/>
            </w:r>
            <w:r>
              <w:rPr>
                <w:color w:val="000000"/>
                <w:sz w:val="21"/>
              </w:rPr>
              <w:t>3.混凝土强度等级:C25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0.7</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标志石</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1.“红星村”标志石</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61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459"/>
            <w:tcBorders>
              <w:top w:val="none" w:color="000000" w:sz="4"/>
              <w:left w:val="none" w:color="000000" w:sz="4"/>
              <w:bottom w:val="single" w:color="000000" w:sz="4"/>
              <w:right w:val="single" w:color="000000" w:sz="4"/>
            </w:tcBorders>
            <w:vAlign w:val="top"/>
          </w:tcPr>
          <w:p>
            <w:pPr>
              <w:jc w:val="left"/>
            </w:pPr>
            <w:r>
              <w:rPr>
                <w:color w:val="000000"/>
                <w:sz w:val="21"/>
              </w:rPr>
              <w:t>砖砌体拆除</w:t>
            </w:r>
          </w:p>
        </w:tc>
        <w:tc>
          <w:tcPr>
            <w:tcW w:type="dxa" w:w="4384"/>
            <w:tcBorders>
              <w:top w:val="none" w:color="000000" w:sz="4"/>
              <w:left w:val="none" w:color="000000" w:sz="4"/>
              <w:bottom w:val="single" w:color="000000" w:sz="4"/>
              <w:right w:val="single" w:color="000000" w:sz="4"/>
            </w:tcBorders>
            <w:vAlign w:val="top"/>
          </w:tcPr>
          <w:p>
            <w:pPr>
              <w:jc w:val="left"/>
            </w:pPr>
            <w:r>
              <w:rPr>
                <w:color w:val="000000"/>
                <w:sz w:val="21"/>
              </w:rPr>
              <w:t>1.砌体名称:拆除危旧泥瓦房、砖瓦房</w:t>
            </w:r>
            <w:r>
              <w:br/>
            </w:r>
            <w:r>
              <w:rPr>
                <w:color w:val="000000"/>
                <w:sz w:val="21"/>
              </w:rPr>
              <w:t>2.人机配合拆除</w:t>
            </w:r>
            <w:r>
              <w:br/>
            </w:r>
            <w:r>
              <w:rPr>
                <w:color w:val="000000"/>
                <w:sz w:val="21"/>
              </w:rPr>
              <w:t>3.废弃物料外运5公里</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462.65</w:t>
            </w:r>
          </w:p>
        </w:tc>
      </w:tr>
    </w:tbl>
    <w:p>
      <w:pPr>
        <w:ind w:firstLine="442"/>
      </w:pPr>
    </w:p>
    <w:p>
      <w:pPr>
        <w:jc w:val="center"/>
      </w:pPr>
      <w:r>
        <w:rPr>
          <w:b/>
          <w:sz w:val="22"/>
        </w:rPr>
        <w:t>（</w:t>
      </w:r>
      <w:r>
        <w:rPr>
          <w:b/>
          <w:sz w:val="22"/>
        </w:rPr>
        <w:t>2）新兴县水台镇红星村村容村貌提升改造项目-新建道路</w:t>
      </w:r>
    </w:p>
    <w:tbl>
      <w:tblPr>
        <w:tblW w:w="0" w:type="auto"/>
        <w:tblBorders>
          <w:top w:val="none" w:color="000000" w:sz="4"/>
          <w:left w:val="none" w:color="000000" w:sz="4"/>
          <w:bottom w:val="none" w:color="000000" w:sz="4"/>
          <w:right w:val="none" w:color="000000" w:sz="4"/>
          <w:insideH w:val="none"/>
          <w:insideV w:val="none"/>
        </w:tblBorders>
      </w:tblPr>
      <w:tblGrid>
        <w:gridCol w:w="616"/>
        <w:gridCol w:w="1454"/>
        <w:gridCol w:w="4386"/>
        <w:gridCol w:w="922"/>
        <w:gridCol w:w="929"/>
      </w:tblGrid>
      <w:tr>
        <w:tc>
          <w:tcPr>
            <w:tcW w:type="dxa" w:w="61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5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86"/>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29"/>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新建道路</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砌筑工程</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砖砌体</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1.零星砌砖名称、部位:花基</w:t>
            </w:r>
            <w:r>
              <w:br/>
            </w:r>
            <w:r>
              <w:rPr>
                <w:color w:val="000000"/>
                <w:sz w:val="21"/>
              </w:rPr>
              <w:t>2.砖品种、规格、强度等级:MU机砖M5砂浆砌筑</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46.22</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混凝土及钢筋混凝土工程</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垫层</w:t>
            </w:r>
            <w:r>
              <w:rPr>
                <w:color w:val="000000"/>
                <w:sz w:val="21"/>
              </w:rPr>
              <w:t>-花基</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1.100厚C20混凝土垫层</w:t>
            </w:r>
            <w:r>
              <w:br/>
            </w:r>
            <w:r>
              <w:rPr>
                <w:color w:val="000000"/>
                <w:sz w:val="21"/>
              </w:rPr>
              <w:t>2.混凝土种类:商品混凝土</w:t>
            </w:r>
            <w:r>
              <w:br/>
            </w:r>
            <w:r>
              <w:rPr>
                <w:color w:val="000000"/>
                <w:sz w:val="21"/>
              </w:rPr>
              <w:t>3.混凝土强度等级:C20</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19.2</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墙、柱面装饰与隔断、幕墙工程</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墙面一般抹灰</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1.基层类型、部位:花基</w:t>
            </w:r>
            <w:r>
              <w:br/>
            </w:r>
            <w:r>
              <w:rPr>
                <w:color w:val="000000"/>
                <w:sz w:val="21"/>
              </w:rPr>
              <w:t>2.面层厚度、砂浆配合比:20厚1:3水泥砂浆找平层</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256.4</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块料墙面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1.花基</w:t>
            </w:r>
            <w:r>
              <w:br/>
            </w:r>
            <w:r>
              <w:rPr>
                <w:color w:val="000000"/>
                <w:sz w:val="21"/>
              </w:rPr>
              <w:t>2.面层材料品种、规格、颜色:10厚仿古三色砖</w:t>
            </w:r>
            <w:r>
              <w:br/>
            </w:r>
            <w:r>
              <w:rPr>
                <w:color w:val="000000"/>
                <w:sz w:val="21"/>
              </w:rPr>
              <w:t>3.10厚水泥膏</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114.36</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石材楼地面</w:t>
            </w:r>
            <w:r>
              <w:rPr>
                <w:color w:val="000000"/>
                <w:sz w:val="21"/>
              </w:rPr>
              <w:t>:花基面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1.部位:花基面</w:t>
            </w:r>
            <w:r>
              <w:br/>
            </w:r>
            <w:r>
              <w:rPr>
                <w:color w:val="000000"/>
                <w:sz w:val="21"/>
              </w:rPr>
              <w:t>2.安装方式:20厚1:3水泥砂浆</w:t>
            </w:r>
            <w:r>
              <w:br/>
            </w:r>
            <w:r>
              <w:rPr>
                <w:color w:val="000000"/>
                <w:sz w:val="21"/>
              </w:rPr>
              <w:t>3.面层材料品种、规格、颜色:600X250X50芝麻白花岗岩,荔枝面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77.4</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栏杆</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栏杆基础垫层</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1.栏杆基础垫层</w:t>
            </w:r>
            <w:r>
              <w:br/>
            </w:r>
            <w:r>
              <w:rPr>
                <w:color w:val="000000"/>
                <w:sz w:val="21"/>
              </w:rPr>
              <w:t>2.垫层材料种类、配合比、厚度:100厚碎石垫层</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6.22</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栏杆基础</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1.混凝土种类:C20混凝土基础</w:t>
            </w:r>
            <w:r>
              <w:br/>
            </w:r>
            <w:r>
              <w:rPr>
                <w:color w:val="000000"/>
                <w:sz w:val="21"/>
              </w:rPr>
              <w:t>2.混凝土种类:商品混凝土</w:t>
            </w:r>
            <w:r>
              <w:br/>
            </w:r>
            <w:r>
              <w:rPr>
                <w:color w:val="000000"/>
                <w:sz w:val="21"/>
              </w:rPr>
              <w:t>3.混凝土强度等级:C20</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12.7</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成品混凝土护栏</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1.仿木纹混凝土栏杆</w:t>
            </w:r>
            <w:r>
              <w:br/>
            </w:r>
            <w:r>
              <w:rPr>
                <w:color w:val="000000"/>
                <w:sz w:val="21"/>
              </w:rPr>
              <w:t>2.具体样式见图纸</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227</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道路工程</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排水沟、截水沟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1.护坡排水沟</w:t>
            </w:r>
            <w:r>
              <w:br/>
            </w:r>
            <w:r>
              <w:rPr>
                <w:color w:val="000000"/>
                <w:sz w:val="21"/>
              </w:rPr>
              <w:t>2.基础、垫层:材料品种、厚度:100厚碎石垫层</w:t>
            </w:r>
            <w:r>
              <w:br/>
            </w:r>
            <w:r>
              <w:rPr>
                <w:color w:val="000000"/>
                <w:sz w:val="21"/>
              </w:rPr>
              <w:t>100厚C20素砼</w:t>
            </w:r>
            <w:r>
              <w:br/>
            </w:r>
            <w:r>
              <w:rPr>
                <w:color w:val="000000"/>
                <w:sz w:val="21"/>
              </w:rPr>
              <w:t>3.砌体材料:WM M7.5水泥砂浆砌筑Mu10砖</w:t>
            </w:r>
            <w:r>
              <w:br/>
            </w:r>
            <w:r>
              <w:rPr>
                <w:color w:val="000000"/>
                <w:sz w:val="21"/>
              </w:rPr>
              <w:t>4.砂浆强度等级:20厚WS M15防水砂浆</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208</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排水沟、截水沟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1.预制混凝土排水沟</w:t>
            </w:r>
            <w:r>
              <w:br/>
            </w:r>
            <w:r>
              <w:rPr>
                <w:color w:val="000000"/>
                <w:sz w:val="21"/>
              </w:rPr>
              <w:t>2.基础、垫层:材料品种、厚度:100厚级配碎石垫层</w:t>
            </w:r>
            <w:r>
              <w:br/>
            </w:r>
            <w:r>
              <w:rPr>
                <w:color w:val="000000"/>
                <w:sz w:val="21"/>
              </w:rPr>
              <w:t>200厚C20素砼</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60</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路床</w:t>
            </w:r>
            <w:r>
              <w:rPr>
                <w:color w:val="000000"/>
                <w:sz w:val="21"/>
              </w:rPr>
              <w:t>(槽)整形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2.素土夯实，压实系数＞94%</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1567.69</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水泥稳定碎</w:t>
            </w:r>
            <w:r>
              <w:rPr>
                <w:color w:val="000000"/>
                <w:sz w:val="21"/>
              </w:rPr>
              <w:t>(砾)石</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2.150厚6%水泥石粉渣垫层</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1567.69</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透层、粘层</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2.材料品种:乳化沥青透层油一遍</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1671.25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细粒式改性沥青混凝土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2.50厚AC-13改性沥青混凝土</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1671.25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2.100厚C20混凝土</w:t>
            </w:r>
            <w:r>
              <w:br/>
            </w:r>
            <w:r>
              <w:rPr>
                <w:color w:val="000000"/>
                <w:sz w:val="21"/>
              </w:rPr>
              <w:t>3.混凝土强度等级:C20</w:t>
            </w:r>
            <w:r>
              <w:br/>
            </w:r>
            <w:r>
              <w:rPr>
                <w:color w:val="000000"/>
                <w:sz w:val="21"/>
              </w:rPr>
              <w:t>4.厚度:100mm</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1575.95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安砌侧</w:t>
            </w:r>
            <w:r>
              <w:rPr>
                <w:color w:val="000000"/>
                <w:sz w:val="21"/>
              </w:rPr>
              <w:t>(平、缘)石</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1.部位:新建道路一、新建道路二</w:t>
            </w:r>
            <w:r>
              <w:br/>
            </w:r>
            <w:r>
              <w:rPr>
                <w:color w:val="000000"/>
                <w:sz w:val="21"/>
              </w:rPr>
              <w:t>2.材料品种、规格:600×250×150预制混凝土路缘石</w:t>
            </w:r>
            <w:r>
              <w:br/>
            </w:r>
            <w:r>
              <w:rPr>
                <w:color w:val="000000"/>
                <w:sz w:val="21"/>
              </w:rPr>
              <w:t>3.20厚WS15水泥砂浆</w:t>
            </w:r>
            <w:r>
              <w:br/>
            </w:r>
            <w:r>
              <w:rPr>
                <w:color w:val="000000"/>
                <w:sz w:val="21"/>
              </w:rPr>
              <w:t>4.C20素砼</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965.93</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安砌侧</w:t>
            </w:r>
            <w:r>
              <w:rPr>
                <w:color w:val="000000"/>
                <w:sz w:val="21"/>
              </w:rPr>
              <w:t>(平、缘)石</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1.部位:广场与道路交接处</w:t>
            </w:r>
            <w:r>
              <w:br/>
            </w:r>
            <w:r>
              <w:rPr>
                <w:color w:val="000000"/>
                <w:sz w:val="21"/>
              </w:rPr>
              <w:t>2.材料品种、规格:600×250×150芝麻白黑岗岩路缘石</w:t>
            </w:r>
            <w:r>
              <w:br/>
            </w:r>
            <w:r>
              <w:rPr>
                <w:color w:val="000000"/>
                <w:sz w:val="21"/>
              </w:rPr>
              <w:t>3.20厚WS15水泥砂浆</w:t>
            </w:r>
            <w:r>
              <w:br/>
            </w:r>
            <w:r>
              <w:rPr>
                <w:color w:val="000000"/>
                <w:sz w:val="21"/>
              </w:rPr>
              <w:t>4.C20素砼</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45.08</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挡土墙基础</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1.混凝土种类:商品混凝土</w:t>
            </w:r>
            <w:r>
              <w:br/>
            </w:r>
            <w:r>
              <w:rPr>
                <w:color w:val="000000"/>
                <w:sz w:val="21"/>
              </w:rPr>
              <w:t>2.混凝土强度等级:C25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50.7</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浆砌块料</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1.石料种类、规格:毛石</w:t>
            </w:r>
            <w:r>
              <w:br/>
            </w:r>
            <w:r>
              <w:rPr>
                <w:color w:val="000000"/>
                <w:sz w:val="21"/>
              </w:rPr>
              <w:t>2.勾缝要求:M20水泥砂浆</w:t>
            </w:r>
            <w:r>
              <w:br/>
            </w:r>
            <w:r>
              <w:rPr>
                <w:color w:val="000000"/>
                <w:sz w:val="21"/>
              </w:rPr>
              <w:t>3.砂浆强度等级、配合比:M10砂浆砌筑</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98.15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1.挡土墙</w:t>
            </w:r>
            <w:r>
              <w:br/>
            </w:r>
            <w:r>
              <w:rPr>
                <w:color w:val="000000"/>
                <w:sz w:val="21"/>
              </w:rPr>
              <w:t>2.分层夯实回填土</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120.25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1.安装部位:挡土墙泄水孔</w:t>
            </w:r>
            <w:r>
              <w:br/>
            </w:r>
            <w:r>
              <w:rPr>
                <w:color w:val="000000"/>
                <w:sz w:val="21"/>
              </w:rPr>
              <w:t>2.材质、规格:PVC 80管</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19.5</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土工布铺设</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1.反滤层</w:t>
            </w:r>
            <w:r>
              <w:br/>
            </w:r>
            <w:r>
              <w:rPr>
                <w:color w:val="000000"/>
                <w:sz w:val="21"/>
              </w:rPr>
              <w:t>2.土工布</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2.97</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滤料铺设</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1.反滤层</w:t>
            </w:r>
            <w:r>
              <w:br/>
            </w:r>
            <w:r>
              <w:rPr>
                <w:color w:val="000000"/>
                <w:sz w:val="21"/>
              </w:rPr>
              <w:t>2.粘土层</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0.59</w:t>
            </w:r>
          </w:p>
        </w:tc>
      </w:tr>
      <w:tr>
        <w:tc>
          <w:tcPr>
            <w:tcW w:type="dxa" w:w="616"/>
            <w:tcBorders>
              <w:top w:val="none" w:color="000000" w:sz="4"/>
              <w:left w:val="single" w:color="000000" w:sz="4"/>
              <w:bottom w:val="single" w:color="000000" w:sz="4"/>
              <w:right w:val="single" w:color="000000" w:sz="4"/>
            </w:tcBorders>
            <w:vAlign w:val="top"/>
          </w:tcPr>
          <w:p>
            <w:pPr>
              <w:jc w:val="center"/>
            </w:pP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管网工程</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1.材质及规格:PVC-U塑料管 φ150</w:t>
            </w:r>
            <w:r>
              <w:br/>
            </w:r>
            <w:r>
              <w:rPr>
                <w:color w:val="000000"/>
                <w:sz w:val="21"/>
              </w:rPr>
              <w:t>2.连接形式:粘结</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169.04</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1.材质及规格:PVC-U塑料管 φ200</w:t>
            </w:r>
            <w:r>
              <w:br/>
            </w:r>
            <w:r>
              <w:rPr>
                <w:color w:val="000000"/>
                <w:sz w:val="21"/>
              </w:rPr>
              <w:t>2.连接形式:粘结</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103.81</w:t>
            </w:r>
          </w:p>
        </w:tc>
      </w:tr>
      <w:tr>
        <w:tc>
          <w:tcPr>
            <w:tcW w:type="dxa" w:w="616"/>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454"/>
            <w:tcBorders>
              <w:top w:val="none" w:color="000000" w:sz="4"/>
              <w:left w:val="none" w:color="000000" w:sz="4"/>
              <w:bottom w:val="single" w:color="000000" w:sz="4"/>
              <w:right w:val="single" w:color="000000" w:sz="4"/>
            </w:tcBorders>
            <w:vAlign w:val="top"/>
          </w:tcPr>
          <w:p>
            <w:pPr>
              <w:jc w:val="left"/>
            </w:pPr>
            <w:r>
              <w:rPr>
                <w:color w:val="000000"/>
                <w:sz w:val="21"/>
              </w:rPr>
              <w:t>雨水口</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1.铺装平台和道路上的雨水（设置在铺装波打线）采用石材盖板</w:t>
            </w:r>
            <w:r>
              <w:br/>
            </w:r>
            <w:r>
              <w:rPr>
                <w:color w:val="000000"/>
                <w:sz w:val="21"/>
              </w:rPr>
              <w:t>2.雨水篦子及圈口材质、型号、规格:500*300</w:t>
            </w:r>
            <w:r>
              <w:br/>
            </w:r>
            <w:r>
              <w:rPr>
                <w:color w:val="000000"/>
                <w:sz w:val="21"/>
              </w:rPr>
              <w:t>3.材质及厚度:600X600X30厚烧面芝麻白花岗岩</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18</w:t>
            </w:r>
          </w:p>
        </w:tc>
      </w:tr>
    </w:tbl>
    <w:p>
      <w:pPr>
        <w:ind w:firstLine="560"/>
      </w:pPr>
    </w:p>
    <w:p>
      <w:pPr>
        <w:jc w:val="center"/>
      </w:pPr>
      <w:r>
        <w:rPr>
          <w:b/>
          <w:sz w:val="22"/>
        </w:rPr>
        <w:t>（</w:t>
      </w:r>
      <w:r>
        <w:rPr>
          <w:b/>
          <w:sz w:val="22"/>
        </w:rPr>
        <w:t>3）新兴县水台镇红星村村容村貌提升改造项目-文化广场、篮球场、停车场</w:t>
      </w:r>
    </w:p>
    <w:tbl>
      <w:tblPr>
        <w:tblW w:w="0" w:type="auto"/>
        <w:tblBorders>
          <w:top w:val="none" w:color="000000" w:sz="4"/>
          <w:left w:val="none" w:color="000000" w:sz="4"/>
          <w:bottom w:val="none" w:color="000000" w:sz="4"/>
          <w:right w:val="none" w:color="000000" w:sz="4"/>
          <w:insideH w:val="none"/>
          <w:insideV w:val="none"/>
        </w:tblBorders>
      </w:tblPr>
      <w:tblGrid>
        <w:gridCol w:w="592"/>
        <w:gridCol w:w="1477"/>
        <w:gridCol w:w="4386"/>
        <w:gridCol w:w="922"/>
        <w:gridCol w:w="929"/>
      </w:tblGrid>
      <w:tr>
        <w:tc>
          <w:tcPr>
            <w:tcW w:type="dxa" w:w="592"/>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77"/>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86"/>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29"/>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92"/>
            <w:tcBorders>
              <w:top w:val="none" w:color="000000" w:sz="4"/>
              <w:left w:val="single" w:color="000000" w:sz="4"/>
              <w:bottom w:val="single" w:color="000000" w:sz="4"/>
              <w:right w:val="single" w:color="000000" w:sz="4"/>
            </w:tcBorders>
            <w:vAlign w:val="top"/>
          </w:tcPr>
          <w:p>
            <w:pPr>
              <w:jc w:val="center"/>
            </w:pP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29"/>
            <w:tcBorders>
              <w:top w:val="none" w:color="000000" w:sz="4"/>
              <w:left w:val="none" w:color="000000" w:sz="4"/>
              <w:bottom w:val="single" w:color="000000" w:sz="4"/>
              <w:right w:val="single" w:color="000000" w:sz="4"/>
            </w:tcBorders>
            <w:vAlign w:val="top"/>
          </w:tcPr>
          <w:p>
            <w:pPr>
              <w:jc w:val="right"/>
            </w:pP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平整场地</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1.平整场地</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2065.24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水泥稳定土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1.150厚6%水泥石粉渣垫层</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2065.24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广场混凝土地面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1.部位:广场</w:t>
            </w:r>
            <w:r>
              <w:br/>
            </w:r>
            <w:r>
              <w:rPr>
                <w:color w:val="000000"/>
                <w:sz w:val="21"/>
              </w:rPr>
              <w:t>2.100厚C20混凝土</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2065.24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1.素水泥结合处一遍</w:t>
            </w:r>
            <w:r>
              <w:br/>
            </w:r>
            <w:r>
              <w:rPr>
                <w:color w:val="000000"/>
                <w:sz w:val="21"/>
              </w:rPr>
              <w:t>2.30厚1:3干硬性水泥砂浆，面上洒素水泥</w:t>
            </w:r>
            <w:r>
              <w:br/>
            </w:r>
            <w:r>
              <w:rPr>
                <w:color w:val="000000"/>
                <w:sz w:val="21"/>
              </w:rPr>
              <w:t>3.600X600X30厚烧面芝麻白花岗岩，面层铺实拍平，素水泥浆擦缝</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1917.13</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1.素水泥结合处一遍</w:t>
            </w:r>
            <w:r>
              <w:br/>
            </w:r>
            <w:r>
              <w:rPr>
                <w:color w:val="000000"/>
                <w:sz w:val="21"/>
              </w:rPr>
              <w:t>2.30厚1:3干硬性水泥砂浆，面上洒素水泥</w:t>
            </w:r>
            <w:r>
              <w:br/>
            </w:r>
            <w:r>
              <w:rPr>
                <w:color w:val="000000"/>
                <w:sz w:val="21"/>
              </w:rPr>
              <w:t>3.600X300X30厚烧面芝麻黑花岗岩，面层铺实拍平，素水泥浆擦缝</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148.11</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砖砌体</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1.零星砌砖名称、部位:石凳</w:t>
            </w:r>
            <w:r>
              <w:br/>
            </w:r>
            <w:r>
              <w:rPr>
                <w:color w:val="000000"/>
                <w:sz w:val="21"/>
              </w:rPr>
              <w:t>2.砖品种、规格、强度等级:400厚砖砌体结构</w:t>
            </w:r>
            <w:r>
              <w:br/>
            </w:r>
            <w:r>
              <w:rPr>
                <w:color w:val="000000"/>
                <w:sz w:val="21"/>
              </w:rPr>
              <w:t>3.砂浆强度等级、配合比:M7.5</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5.57</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石材零星项目</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1.部位:石凳</w:t>
            </w:r>
            <w:r>
              <w:br/>
            </w:r>
            <w:r>
              <w:rPr>
                <w:color w:val="000000"/>
                <w:sz w:val="21"/>
              </w:rPr>
              <w:t>2.安装方式:20厚1:2.5水泥砂浆</w:t>
            </w:r>
            <w:r>
              <w:br/>
            </w:r>
            <w:r>
              <w:rPr>
                <w:color w:val="000000"/>
                <w:sz w:val="21"/>
              </w:rPr>
              <w:t>3.面层材料品种、规格、颜色:600X400X30芝麻灰花岗岩(荔枝面)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29.33</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r>
              <w:rPr>
                <w:color w:val="000000"/>
                <w:sz w:val="21"/>
              </w:rPr>
              <w:t>:石凳面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1.部位:石凳面</w:t>
            </w:r>
            <w:r>
              <w:br/>
            </w:r>
            <w:r>
              <w:rPr>
                <w:color w:val="000000"/>
                <w:sz w:val="21"/>
              </w:rPr>
              <w:t>2.安装方式:20厚1:2.5水泥砂浆</w:t>
            </w:r>
            <w:r>
              <w:br/>
            </w:r>
            <w:r>
              <w:rPr>
                <w:color w:val="000000"/>
                <w:sz w:val="21"/>
              </w:rPr>
              <w:t>3.面层材料品种、规格、颜色:600X500X50芝麻灰花岗岩,荔枝面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18.33</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篮球场地面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1.篮球场</w:t>
            </w:r>
            <w:r>
              <w:br/>
            </w:r>
            <w:r>
              <w:rPr>
                <w:color w:val="000000"/>
                <w:sz w:val="21"/>
              </w:rPr>
              <w:t>2.70厚C20细石砼,内配@100钢筋网片,C4分隔缝横纵间距≤4.00M,缝宽20,缝内填满聚氨酯密封膏</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909.76</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篮球场涂料</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1.篮球场</w:t>
            </w:r>
            <w:r>
              <w:br/>
            </w:r>
            <w:r>
              <w:rPr>
                <w:color w:val="000000"/>
                <w:sz w:val="21"/>
              </w:rPr>
              <w:t>2.2厚丙烯酸</w:t>
            </w:r>
            <w:r>
              <w:br/>
            </w:r>
            <w:r>
              <w:rPr>
                <w:color w:val="000000"/>
                <w:sz w:val="21"/>
              </w:rPr>
              <w:t>3.水性环氧底漆</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628.55</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标线</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1.篮球场、停车场划线</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117.77</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成品篮球架</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1.成品篮球架</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r>
              <w:rPr>
                <w:color w:val="000000"/>
                <w:sz w:val="21"/>
              </w:rPr>
              <w:t>:球场树池</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1.部位:球场树池</w:t>
            </w:r>
            <w:r>
              <w:br/>
            </w:r>
            <w:r>
              <w:rPr>
                <w:color w:val="000000"/>
                <w:sz w:val="21"/>
              </w:rPr>
              <w:t>2.安装方式:30厚1:3水泥砂浆</w:t>
            </w:r>
            <w:r>
              <w:br/>
            </w:r>
            <w:r>
              <w:rPr>
                <w:color w:val="000000"/>
                <w:sz w:val="21"/>
              </w:rPr>
              <w:t>3.面层材料品种、规格、颜色:600X300X50芝麻黑花岗岩,荔枝面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r>
              <w:rPr>
                <w:color w:val="000000"/>
                <w:sz w:val="21"/>
              </w:rPr>
              <w:t>:广场树池</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1.部位:广场树池</w:t>
            </w:r>
            <w:r>
              <w:br/>
            </w:r>
            <w:r>
              <w:rPr>
                <w:color w:val="000000"/>
                <w:sz w:val="21"/>
              </w:rPr>
              <w:t>2.安装方式:30厚1:3水泥砂浆</w:t>
            </w:r>
            <w:r>
              <w:br/>
            </w:r>
            <w:r>
              <w:rPr>
                <w:color w:val="000000"/>
                <w:sz w:val="21"/>
              </w:rPr>
              <w:t>3.面层材料品种、规格、颜色:600X300X30芝麻黑花岗岩,烧面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零星砌砖</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1.零星砌砖名称、部位:台阶、看台</w:t>
            </w:r>
            <w:r>
              <w:br/>
            </w:r>
            <w:r>
              <w:rPr>
                <w:color w:val="000000"/>
                <w:sz w:val="21"/>
              </w:rPr>
              <w:t>2.砖品种、规格、强度等级:MU机砖</w:t>
            </w:r>
            <w:r>
              <w:br/>
            </w:r>
            <w:r>
              <w:rPr>
                <w:color w:val="000000"/>
                <w:sz w:val="21"/>
              </w:rPr>
              <w:t>3.砂浆强度等级、配合比:M5砂浆砌筑</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12.54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石材台阶面</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1.台阶、看台</w:t>
            </w:r>
            <w:r>
              <w:br/>
            </w:r>
            <w:r>
              <w:rPr>
                <w:color w:val="000000"/>
                <w:sz w:val="21"/>
              </w:rPr>
              <w:t>2.600*300*50(25)厚荔枝面芝麻白花岗岩</w:t>
            </w:r>
            <w:r>
              <w:br/>
            </w:r>
            <w:r>
              <w:rPr>
                <w:color w:val="000000"/>
                <w:sz w:val="21"/>
              </w:rPr>
              <w:t>3.30厚1:3水泥砂浆</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44.4</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石材楼地面</w:t>
            </w:r>
            <w:r>
              <w:rPr>
                <w:color w:val="000000"/>
                <w:sz w:val="21"/>
              </w:rPr>
              <w:t>:球场两边</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1.部位:球场</w:t>
            </w:r>
            <w:r>
              <w:br/>
            </w:r>
            <w:r>
              <w:rPr>
                <w:color w:val="000000"/>
                <w:sz w:val="21"/>
              </w:rPr>
              <w:t>2.安装方式:30厚1:3水泥砂浆</w:t>
            </w:r>
            <w:r>
              <w:br/>
            </w:r>
            <w:r>
              <w:rPr>
                <w:color w:val="000000"/>
                <w:sz w:val="21"/>
              </w:rPr>
              <w:t>3.面层材料品种、规格、颜色:600X200X50芝麻黑花岗岩,荔枝面</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49.6</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透层、粘层</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1.停车场</w:t>
            </w:r>
            <w:r>
              <w:br/>
            </w:r>
            <w:r>
              <w:rPr>
                <w:color w:val="000000"/>
                <w:sz w:val="21"/>
              </w:rPr>
              <w:t>2.乳化沥青透层油一遍</w:t>
            </w:r>
            <w:r>
              <w:br/>
            </w:r>
            <w:r>
              <w:rPr>
                <w:color w:val="000000"/>
                <w:sz w:val="21"/>
              </w:rPr>
              <w:t>3.粘层油一遍</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3166.46</w:t>
            </w:r>
          </w:p>
        </w:tc>
      </w:tr>
      <w:tr>
        <w:tc>
          <w:tcPr>
            <w:tcW w:type="dxa" w:w="592"/>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477"/>
            <w:tcBorders>
              <w:top w:val="none" w:color="000000" w:sz="4"/>
              <w:left w:val="none" w:color="000000" w:sz="4"/>
              <w:bottom w:val="single" w:color="000000" w:sz="4"/>
              <w:right w:val="single" w:color="000000" w:sz="4"/>
            </w:tcBorders>
            <w:vAlign w:val="top"/>
          </w:tcPr>
          <w:p>
            <w:pPr>
              <w:jc w:val="left"/>
            </w:pPr>
            <w:r>
              <w:rPr>
                <w:color w:val="000000"/>
                <w:sz w:val="21"/>
              </w:rPr>
              <w:t>细粒式改性沥青混凝土</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1.部位:停车场</w:t>
            </w:r>
            <w:r>
              <w:br/>
            </w:r>
            <w:r>
              <w:rPr>
                <w:color w:val="000000"/>
                <w:sz w:val="21"/>
              </w:rPr>
              <w:t>2.50厚AC-13改性沥青混凝土</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29"/>
            <w:tcBorders>
              <w:top w:val="none" w:color="000000" w:sz="4"/>
              <w:left w:val="none" w:color="000000" w:sz="4"/>
              <w:bottom w:val="single" w:color="000000" w:sz="4"/>
              <w:right w:val="single" w:color="000000" w:sz="4"/>
            </w:tcBorders>
            <w:vAlign w:val="top"/>
          </w:tcPr>
          <w:p>
            <w:pPr>
              <w:jc w:val="right"/>
            </w:pPr>
            <w:r>
              <w:rPr>
                <w:color w:val="000000"/>
                <w:sz w:val="21"/>
              </w:rPr>
              <w:t>3166.46</w:t>
            </w:r>
          </w:p>
        </w:tc>
      </w:tr>
    </w:tbl>
    <w:p>
      <w:pPr>
        <w:ind w:firstLine="560"/>
      </w:pPr>
    </w:p>
    <w:p>
      <w:pPr>
        <w:jc w:val="center"/>
      </w:pPr>
      <w:r>
        <w:rPr>
          <w:b/>
          <w:sz w:val="22"/>
        </w:rPr>
        <w:t>（</w:t>
      </w:r>
      <w:r>
        <w:rPr>
          <w:b/>
          <w:sz w:val="22"/>
        </w:rPr>
        <w:t>4）新兴县水台镇红星村村容村貌提升改造项目-安装工程</w:t>
      </w:r>
    </w:p>
    <w:tbl>
      <w:tblPr>
        <w:tblW w:w="0" w:type="auto"/>
        <w:tblBorders>
          <w:top w:val="none" w:color="000000" w:sz="4"/>
          <w:left w:val="none" w:color="000000" w:sz="4"/>
          <w:bottom w:val="none" w:color="000000" w:sz="4"/>
          <w:right w:val="none" w:color="000000" w:sz="4"/>
          <w:insideH w:val="none"/>
          <w:insideV w:val="none"/>
        </w:tblBorders>
      </w:tblPr>
      <w:tblGrid>
        <w:gridCol w:w="580"/>
        <w:gridCol w:w="1487"/>
        <w:gridCol w:w="4386"/>
        <w:gridCol w:w="922"/>
        <w:gridCol w:w="930"/>
      </w:tblGrid>
      <w:tr>
        <w:tc>
          <w:tcPr>
            <w:tcW w:type="dxa" w:w="58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87"/>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86"/>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30"/>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80"/>
            <w:tcBorders>
              <w:top w:val="none" w:color="000000" w:sz="4"/>
              <w:left w:val="single" w:color="000000" w:sz="4"/>
              <w:bottom w:val="single" w:color="000000" w:sz="4"/>
              <w:right w:val="single" w:color="000000" w:sz="4"/>
            </w:tcBorders>
            <w:vAlign w:val="top"/>
          </w:tcPr>
          <w:p>
            <w:pPr>
              <w:jc w:val="center"/>
            </w:pPr>
          </w:p>
        </w:tc>
        <w:tc>
          <w:tcPr>
            <w:tcW w:type="dxa" w:w="1487"/>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386"/>
            <w:tcBorders>
              <w:top w:val="none" w:color="000000" w:sz="4"/>
              <w:left w:val="none" w:color="000000" w:sz="4"/>
              <w:bottom w:val="single" w:color="000000" w:sz="4"/>
              <w:right w:val="single" w:color="000000" w:sz="4"/>
            </w:tcBorders>
            <w:vAlign w:val="top"/>
          </w:tcPr>
          <w:p>
            <w:pPr>
              <w:jc w:val="left"/>
            </w:pPr>
          </w:p>
        </w:tc>
        <w:tc>
          <w:tcPr>
            <w:tcW w:type="dxa" w:w="922"/>
            <w:tcBorders>
              <w:top w:val="none" w:color="000000" w:sz="4"/>
              <w:left w:val="none" w:color="000000" w:sz="4"/>
              <w:bottom w:val="single" w:color="000000" w:sz="4"/>
              <w:right w:val="single" w:color="000000" w:sz="4"/>
            </w:tcBorders>
            <w:vAlign w:val="top"/>
          </w:tcPr>
          <w:p>
            <w:pPr>
              <w:jc w:val="left"/>
            </w:pPr>
          </w:p>
        </w:tc>
        <w:tc>
          <w:tcPr>
            <w:tcW w:type="dxa" w:w="930"/>
            <w:tcBorders>
              <w:top w:val="none" w:color="000000" w:sz="4"/>
              <w:left w:val="none" w:color="000000" w:sz="4"/>
              <w:bottom w:val="single" w:color="000000" w:sz="4"/>
              <w:right w:val="single" w:color="000000" w:sz="4"/>
            </w:tcBorders>
            <w:vAlign w:val="top"/>
          </w:tcPr>
          <w:p>
            <w:pPr>
              <w:jc w:val="right"/>
            </w:pPr>
          </w:p>
        </w:tc>
      </w:tr>
      <w:tr>
        <w:tc>
          <w:tcPr>
            <w:tcW w:type="dxa" w:w="5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87"/>
            <w:tcBorders>
              <w:top w:val="none" w:color="000000" w:sz="4"/>
              <w:left w:val="none" w:color="000000" w:sz="4"/>
              <w:bottom w:val="single" w:color="000000" w:sz="4"/>
              <w:right w:val="single" w:color="000000" w:sz="4"/>
            </w:tcBorders>
            <w:vAlign w:val="top"/>
          </w:tcPr>
          <w:p>
            <w:pPr>
              <w:jc w:val="left"/>
            </w:pPr>
            <w:r>
              <w:rPr>
                <w:color w:val="000000"/>
                <w:sz w:val="21"/>
              </w:rPr>
              <w:t>一般路灯</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1.名称:球场高杆灯</w:t>
            </w:r>
            <w:r>
              <w:br/>
            </w:r>
            <w:r>
              <w:rPr>
                <w:color w:val="000000"/>
                <w:sz w:val="21"/>
              </w:rPr>
              <w:t>2.型号:220V 2X150WLED灯</w:t>
            </w:r>
            <w:r>
              <w:br/>
            </w:r>
            <w:r>
              <w:rPr>
                <w:color w:val="000000"/>
                <w:sz w:val="21"/>
              </w:rPr>
              <w:t>3.规格:双灯头,暖白光,6米高</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4</w:t>
            </w:r>
          </w:p>
        </w:tc>
      </w:tr>
      <w:tr>
        <w:tc>
          <w:tcPr>
            <w:tcW w:type="dxa" w:w="5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87"/>
            <w:tcBorders>
              <w:top w:val="none" w:color="000000" w:sz="4"/>
              <w:left w:val="none" w:color="000000" w:sz="4"/>
              <w:bottom w:val="single" w:color="000000" w:sz="4"/>
              <w:right w:val="single" w:color="000000" w:sz="4"/>
            </w:tcBorders>
            <w:vAlign w:val="top"/>
          </w:tcPr>
          <w:p>
            <w:pPr>
              <w:jc w:val="left"/>
            </w:pPr>
            <w:r>
              <w:rPr>
                <w:color w:val="000000"/>
                <w:sz w:val="21"/>
              </w:rPr>
              <w:t>一般路灯</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1.名称:太阳能路灯</w:t>
            </w:r>
            <w:r>
              <w:br/>
            </w:r>
            <w:r>
              <w:rPr>
                <w:color w:val="000000"/>
                <w:sz w:val="21"/>
              </w:rPr>
              <w:t>2.型号:太阳能 2X30WLED灯</w:t>
            </w:r>
            <w:r>
              <w:br/>
            </w:r>
            <w:r>
              <w:rPr>
                <w:color w:val="000000"/>
                <w:sz w:val="21"/>
              </w:rPr>
              <w:t>3.规格:暖光,灯杆3.5米高</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25</w:t>
            </w:r>
          </w:p>
        </w:tc>
      </w:tr>
      <w:tr>
        <w:tc>
          <w:tcPr>
            <w:tcW w:type="dxa" w:w="5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87"/>
            <w:tcBorders>
              <w:top w:val="none" w:color="000000" w:sz="4"/>
              <w:left w:val="none" w:color="000000" w:sz="4"/>
              <w:bottom w:val="single" w:color="000000" w:sz="4"/>
              <w:right w:val="single" w:color="000000" w:sz="4"/>
            </w:tcBorders>
            <w:vAlign w:val="top"/>
          </w:tcPr>
          <w:p>
            <w:pPr>
              <w:jc w:val="left"/>
            </w:pPr>
            <w:r>
              <w:rPr>
                <w:color w:val="000000"/>
                <w:sz w:val="21"/>
              </w:rPr>
              <w:t>普通灯具</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1.名称:太阳能挂壁灯</w:t>
            </w:r>
            <w:r>
              <w:br/>
            </w:r>
            <w:r>
              <w:rPr>
                <w:color w:val="000000"/>
                <w:sz w:val="21"/>
              </w:rPr>
              <w:t>2.型号:太阳能100WLED灯</w:t>
            </w:r>
            <w:r>
              <w:br/>
            </w:r>
            <w:r>
              <w:rPr>
                <w:color w:val="000000"/>
                <w:sz w:val="21"/>
              </w:rPr>
              <w:t>3.规格:暖白光源,主要用于内巷道照明</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10</w:t>
            </w:r>
          </w:p>
        </w:tc>
      </w:tr>
      <w:tr>
        <w:tc>
          <w:tcPr>
            <w:tcW w:type="dxa" w:w="5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87"/>
            <w:tcBorders>
              <w:top w:val="none" w:color="000000" w:sz="4"/>
              <w:left w:val="none" w:color="000000" w:sz="4"/>
              <w:bottom w:val="single" w:color="000000" w:sz="4"/>
              <w:right w:val="single" w:color="000000" w:sz="4"/>
            </w:tcBorders>
            <w:vAlign w:val="top"/>
          </w:tcPr>
          <w:p>
            <w:pPr>
              <w:jc w:val="left"/>
            </w:pPr>
            <w:r>
              <w:rPr>
                <w:color w:val="000000"/>
                <w:sz w:val="21"/>
              </w:rPr>
              <w:t>配电箱</w:t>
            </w:r>
          </w:p>
        </w:tc>
        <w:tc>
          <w:tcPr>
            <w:tcW w:type="dxa" w:w="4386"/>
            <w:tcBorders>
              <w:top w:val="none" w:color="000000" w:sz="4"/>
              <w:left w:val="none" w:color="000000" w:sz="4"/>
              <w:bottom w:val="single" w:color="000000" w:sz="4"/>
              <w:right w:val="single" w:color="000000" w:sz="4"/>
            </w:tcBorders>
            <w:vAlign w:val="top"/>
          </w:tcPr>
          <w:p>
            <w:pPr>
              <w:jc w:val="left"/>
            </w:pPr>
            <w:r>
              <w:rPr>
                <w:color w:val="000000"/>
                <w:sz w:val="21"/>
              </w:rPr>
              <w:t>1.名称:照明配电箱</w:t>
            </w:r>
          </w:p>
        </w:tc>
        <w:tc>
          <w:tcPr>
            <w:tcW w:type="dxa" w:w="922"/>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930"/>
            <w:tcBorders>
              <w:top w:val="none" w:color="000000" w:sz="4"/>
              <w:left w:val="none" w:color="000000" w:sz="4"/>
              <w:bottom w:val="single" w:color="000000" w:sz="4"/>
              <w:right w:val="single" w:color="000000" w:sz="4"/>
            </w:tcBorders>
            <w:vAlign w:val="top"/>
          </w:tcPr>
          <w:p>
            <w:pPr>
              <w:jc w:val="right"/>
            </w:pPr>
            <w:r>
              <w:rPr>
                <w:color w:val="000000"/>
                <w:sz w:val="21"/>
              </w:rPr>
              <w:t>1</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采购包1（新兴县水台镇红星村村容村貌提升改造项目）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★90天（开工日期以采购人或监理工程师签发的开工令为准）</w:t>
            </w:r>
          </w:p>
        </w:tc>
      </w:tr>
      <w:tr>
        <w:tc>
          <w:tcPr>
            <w:tcW w:type="dxa" w:w="4153"/>
          </w:tcPr>
          <w:p>
            <w:r>
              <w:rPr/>
              <w:t>标的提供的地点</w:t>
            </w:r>
          </w:p>
        </w:tc>
        <w:tc>
          <w:tcPr>
            <w:tcW w:type="dxa" w:w="4153"/>
          </w:tcPr>
          <w:p/>
          <w:p>
            <w:r>
              <w:rPr/>
              <w:t>新兴县水台镇红星村</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2期：支付比例60%,★进度款实行按月支付，按每月完成的工程造价的90%比例支付进度款，在支付进度款时按当期完成工程造价金额的30%比例扣回预付款，工程竣工验收前累计支付不超过合同总价的90%；</w:t>
            </w:r>
          </w:p>
          <w:p/>
          <w:p>
            <w:r>
              <w:rPr/>
              <w:t>3期：支付比例7%,★工程竣工验收合格后15日内支付至合同总价的97%，余款3%作为质量保修金（按规定采用银行保函、工程保险、工程担保等担保方式替代质量保修金的则不予扣留质量保修金，工程竣工验收合格后一次性支付至合同总价的100%）；</w:t>
            </w:r>
          </w:p>
          <w:p/>
          <w:p>
            <w:r>
              <w:rPr/>
              <w:t>4期：支付比例3%,★质量保修金：在工程竣工验收合格之日起期满壹年后无息归还（或解除质量保修金担保）。</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是财政资金，在前文“付款方式”中规定的付款时间为采购人向资金支付部门提出办理资金支付申请手续的时间（不含资金支付部门审核的时间），在规定时间内提出支付申请手续后即视为采购人已经按期支付。</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报价包含项目前期调研费、现场勘察费、资料收集费、分部分项工程费、措施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（1）项目工期：90天（开工日期以采购人或监理工程师签发的开工令为准）。 （2）因采购人原因及不可抗力原因造成工期延误且得到双方认可的，工期相应顺延，双方办理同意顺延工期手续。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其他公共设施施工</w:t>
            </w:r>
          </w:p>
        </w:tc>
        <w:tc>
          <w:tcPr>
            <w:tcW w:type="dxa" w:w="933"/>
          </w:tcPr>
          <w:p>
            <w:pPr>
              <w:jc w:val="left"/>
            </w:pPr>
            <w:r>
              <w:rPr/>
              <w:t>新兴县水台镇红星村村容村貌提升改造项目施工</w:t>
            </w:r>
          </w:p>
        </w:tc>
        <w:tc>
          <w:tcPr>
            <w:tcW w:type="dxa" w:w="933"/>
          </w:tcPr>
          <w:p>
            <w:pPr>
              <w:jc w:val="left"/>
            </w:pPr>
            <w:r>
              <w:rPr/>
              <w:t>项</w:t>
            </w:r>
          </w:p>
        </w:tc>
        <w:tc>
          <w:tcPr>
            <w:tcW w:type="dxa" w:w="933"/>
          </w:tcPr>
          <w:p>
            <w:pPr>
              <w:jc w:val="right"/>
            </w:pPr>
            <w:r>
              <w:rPr/>
              <w:t>1.00</w:t>
            </w:r>
          </w:p>
        </w:tc>
        <w:tc>
          <w:tcPr>
            <w:tcW w:type="dxa" w:w="933"/>
          </w:tcPr>
          <w:p>
            <w:pPr>
              <w:jc w:val="right"/>
            </w:pPr>
            <w:r>
              <w:rPr/>
              <w:t>2,242,435.79</w:t>
            </w:r>
          </w:p>
        </w:tc>
        <w:tc>
          <w:tcPr>
            <w:tcW w:type="dxa" w:w="933"/>
          </w:tcPr>
          <w:p>
            <w:pPr>
              <w:jc w:val="right"/>
            </w:pPr>
            <w:r>
              <w:rPr/>
              <w:t>2,242,435.79</w:t>
            </w:r>
          </w:p>
        </w:tc>
        <w:tc>
          <w:tcPr>
            <w:tcW w:type="dxa" w:w="840"/>
          </w:tcPr>
          <w:p>
            <w:r>
              <w:rPr/>
              <w:t>建筑业</w:t>
            </w:r>
          </w:p>
        </w:tc>
        <w:tc>
          <w:tcPr>
            <w:tcW w:type="dxa" w:w="933"/>
          </w:tcPr>
          <w:p>
            <w:r>
              <w:rPr/>
              <w:t>详见附表一</w:t>
            </w:r>
          </w:p>
        </w:tc>
      </w:tr>
    </w:tbl>
    <w:p/>
    <w:p>
      <w:r>
        <w:rPr>
          <w:b/>
        </w:rPr>
        <w:t>附表</w:t>
      </w:r>
      <w:r>
        <w:rPr>
          <w:b/>
        </w:rPr>
        <w:t>一</w:t>
      </w:r>
      <w:r>
        <w:rPr>
          <w:b/>
        </w:rPr>
        <w:t>：</w:t>
      </w:r>
      <w:r>
        <w:rPr>
          <w:b/>
        </w:rPr>
        <w:t>新兴县水台镇红星村村容村貌提升改造项目施工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新兴县水台镇人民政府（本级）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采购机构代理服务收费标准：按定额收取代理服务费（含税）：人民币壹万陆仟伍佰元整（¥16500.00）。</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水台镇红星村村容村貌提升改造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采购包1（新兴县水台镇红星村村容村貌提升改造项目）：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采购包1（新兴县水台镇红星村村容村貌提升改造项目）：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合同包1(新兴县水台镇红星村村容村貌提升改造项目)特定资格要求如下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采购包1（新兴县水台镇红星村村容村貌提升改造项目）：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采购包1新兴县水台镇红星村村容村貌提升改造项目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对项目实施的重点、难点分析及应对解决措施等）进行评审：方案的可行性、合理性、完善性、针对性强，对本项目工程认识全面、深入，重点、难点分析清晰、准确，应对解决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15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(12.0分)</w:t>
            </w:r>
            <w:r>
              <w:rPr/>
              <w:t>，（等次分值选择：</w:t>
            </w:r>
            <w:r>
              <w:rPr/>
              <w:t>0.0;</w:t>
            </w:r>
            <w:r>
              <w:rPr/>
              <w:t>3.0;</w:t>
            </w:r>
            <w:r>
              <w:rPr/>
              <w:t>6.0;</w:t>
            </w:r>
            <w:r>
              <w:rPr/>
              <w:t>9.0;</w:t>
            </w:r>
            <w:r>
              <w:rPr/>
              <w:t>12.0;</w:t>
            </w:r>
            <w:r>
              <w:rPr/>
              <w:t>）</w:t>
            </w:r>
          </w:p>
        </w:tc>
        <w:tc>
          <w:tcPr>
            <w:tcW w:type="dxa" w:w="5076"/>
          </w:tcPr>
          <w:p>
            <w:pPr>
              <w:jc w:val="left"/>
            </w:pPr>
            <w:r>
              <w:rPr/>
              <w:t>由磋商小组根据供应商提供的安全生产、文明施工与环境保护措施进行评审：措施周全、合理、可靠，管理制度完善，得12分；每出现一处相对弱势或瑕疵或欠缺的，扣3分，扣完为止；无提供方案的不得分。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2、项目技术负责人：具备市政工程相关专业中级（含）以上职称的，得2分。 3、其他成员（同时配备①和②的，得3分；缺一人扣1分，扣完为止）：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供应商自2022年以来（以合同签订时间为准）承接的工程施工类项目业绩：每提供1个得1分，本项最高得10分。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供应商自2022年以来（以证书颁发时间或评价公示时间为准）获得过市级（含）以上建设行政主管部门对其作出信用评价的，得3分。 【备注：响应文件中须提供信用评价证书复印件或官网公示截图，不提供不得分。】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（1）距离≤100公里的，得5分； （2）100公里＜距离≤150公里的，得3分； （3）150公里＜距离≤200公里的，得1分； （4）距离＞200公里的，不得分。 【备注：以供应商服务机构营业执照地址到项目地址（新兴县水台镇红星村）的距离为准，响应文件中须同时提供服务机构营业执照复印件和百度地图距离查询截图，不提供不得分。】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w:t>
      </w:r>
      <w:r>
        <w:rPr>
          <w:b/>
          <w:sz w:val="21"/>
          <w:u w:val="single"/>
        </w:rPr>
        <w:t>天内</w:t>
      </w:r>
    </w:p>
    <w:p>
      <w:pPr>
        <w:ind w:firstLine="420"/>
      </w:pPr>
      <w:r>
        <w:rPr>
          <w:sz w:val="21"/>
        </w:rPr>
        <w:t>（</w:t>
      </w:r>
      <w:r>
        <w:rPr>
          <w:sz w:val="21"/>
        </w:rPr>
        <w:t>2）施工设计图纸提供的数量：</w:t>
      </w:r>
      <w:r>
        <w:rPr>
          <w:b/>
          <w:sz w:val="21"/>
          <w:u w:val="single"/>
        </w:rPr>
        <w:t>提供</w:t>
      </w:r>
      <w:r>
        <w:rPr>
          <w:b/>
          <w:sz w:val="21"/>
          <w:u w:val="single"/>
        </w:rPr>
        <w:t>4套图纸</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w:t>
      </w:r>
      <w:r>
        <w:rPr>
          <w:b/>
          <w:sz w:val="21"/>
          <w:u w:val="single"/>
        </w:rPr>
        <w:t>内</w:t>
      </w:r>
      <w:r>
        <w:rPr>
          <w:b/>
          <w:sz w:val="21"/>
          <w:u w:val="single"/>
        </w:rPr>
        <w:t>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w:t>
      </w:r>
      <w:r>
        <w:rPr>
          <w:b/>
          <w:sz w:val="21"/>
          <w:u w:val="single"/>
        </w:rPr>
        <w:t>天内。</w:t>
      </w:r>
    </w:p>
    <w:p>
      <w:pPr>
        <w:ind w:firstLine="420"/>
      </w:pPr>
      <w:r>
        <w:rPr>
          <w:sz w:val="21"/>
        </w:rPr>
        <w:t>（</w:t>
      </w:r>
      <w:r>
        <w:rPr>
          <w:sz w:val="21"/>
        </w:rPr>
        <w:t>5）办理有关所需证件的约定：</w:t>
      </w:r>
      <w:r>
        <w:rPr>
          <w:b/>
          <w:sz w:val="21"/>
          <w:u w:val="single"/>
        </w:rPr>
        <w:t>合同签订后</w:t>
      </w:r>
      <w:r>
        <w:rPr>
          <w:b/>
          <w:sz w:val="21"/>
          <w:u w:val="single"/>
        </w:rPr>
        <w:t>7</w:t>
      </w:r>
      <w:r>
        <w:rPr>
          <w:b/>
          <w:sz w:val="21"/>
          <w:u w:val="single"/>
        </w:rPr>
        <w:t>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r>
        <w:rPr>
          <w:b/>
          <w:sz w:val="21"/>
          <w:u w:val="single"/>
        </w:rPr>
        <w:t>。</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①签订合同后5个工作日内支付合同总价的30%作为预付款；</w:t>
      </w:r>
    </w:p>
    <w:p>
      <w:pPr>
        <w:ind w:firstLine="420"/>
      </w:pPr>
      <w:r>
        <w:rPr>
          <w:sz w:val="21"/>
          <w:u w:val="single"/>
        </w:rPr>
        <w:t>②进度款实行按月支付，按每月完成的工程造价的90%比例支付进度款，在支付进度款时按当期完成工程造价金额的30%比例扣回预付款，工程竣工验收前累计支付不超过合同总价的90%；</w:t>
      </w:r>
    </w:p>
    <w:p>
      <w:pPr>
        <w:ind w:firstLine="420"/>
      </w:pPr>
      <w:r>
        <w:rPr>
          <w:sz w:val="21"/>
          <w:u w:val="single"/>
        </w:rPr>
        <w:t>③工程竣工验收合格后15日内支付至合同总价的97%，余款3%作为质量保修金（按规定采用银行保函、工程保险、工程担保等担保方式替代质量保修金的则不予扣留质量保修金，工程竣工验收合格后一次性支付至合同总价的100%）；</w:t>
      </w:r>
    </w:p>
    <w:p>
      <w:pPr>
        <w:ind w:firstLine="420"/>
      </w:pPr>
      <w:r>
        <w:rPr>
          <w:sz w:val="21"/>
          <w:u w:val="single"/>
        </w:rPr>
        <w:t>④质量保修金：在工程竣工验收合格之日起期满壹年后无息归还（或解除质量保修金担保）。</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 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签订合同后</w:t>
      </w:r>
      <w:r>
        <w:rPr>
          <w:b/>
          <w:sz w:val="21"/>
          <w:u w:val="single"/>
        </w:rPr>
        <w:t>5个工作日内支付</w:t>
      </w:r>
      <w:r>
        <w:rPr>
          <w:b/>
          <w:sz w:val="21"/>
          <w:u w:val="single"/>
        </w:rPr>
        <w:t>。</w:t>
      </w:r>
    </w:p>
    <w:p>
      <w:r>
        <w:rPr>
          <w:sz w:val="21"/>
        </w:rPr>
        <w:t>79</w:t>
      </w:r>
      <w:r>
        <w:rPr>
          <w:sz w:val="21"/>
        </w:rPr>
        <w:t>.3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 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w:t>
      </w:r>
      <w:r>
        <w:rPr>
          <w:sz w:val="21"/>
        </w:rPr>
        <w:t>和时限为：</w:t>
      </w:r>
      <w:r>
        <w:rPr>
          <w:sz w:val="21"/>
          <w:u w:val="single"/>
        </w:rPr>
        <w:t>工程竣工验收合格后</w:t>
      </w:r>
      <w:r>
        <w:rPr>
          <w:sz w:val="21"/>
          <w:u w:val="single"/>
        </w:rPr>
        <w:t>15日内支付至合同总价的97%，余款3%作为质量保修金（按规定采用银行保函、工程保险、工程担保等担保方式替代质量保修金的则不予扣留质量保修金，工程竣工验收合格后一次性支付至合同总价的100%）。</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在合同总价中一次性扣留质量保修金（按规定采用银行保函、工程保险、工程担保等担保方式替代质量保修金的则不予扣留质量保修金</w:t>
      </w:r>
      <w:r>
        <w:rPr>
          <w:sz w:val="21"/>
          <w:u w:val="single"/>
        </w:rPr>
        <w:t>）</w:t>
      </w:r>
      <w:r>
        <w:rPr>
          <w:sz w:val="21"/>
        </w:rPr>
        <w:t>。</w:t>
      </w:r>
    </w:p>
    <w:p>
      <w:r>
        <w:rPr>
          <w:sz w:val="21"/>
        </w:rPr>
        <w:t>84.3  质量保证金的返还时间：</w:t>
      </w:r>
      <w:r>
        <w:rPr>
          <w:sz w:val="21"/>
          <w:u w:val="single"/>
        </w:rPr>
        <w:t xml:space="preserve"> </w:t>
      </w:r>
      <w:r>
        <w:rPr>
          <w:sz w:val="21"/>
          <w:u w:val="single"/>
        </w:rPr>
        <w:t>在工程竣工验收合格之日起期满壹年后无息归还（或解除质量保修金担保）</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445321-2023-00118</w:t>
      </w:r>
    </w:p>
    <w:p>
      <w:pPr>
        <w:jc w:val="center"/>
      </w:pPr>
      <w:r>
        <w:rPr>
          <w:b/>
          <w:sz w:val="24"/>
        </w:rPr>
        <w:t>采购项目编号：</w:t>
      </w:r>
      <w:r>
        <w:rPr>
          <w:b/>
          <w:sz w:val="24"/>
        </w:rPr>
        <w:t>YFZC23GC0021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新兴县水台镇红星村村容村貌提升改造项目</w:t>
      </w:r>
      <w:r>
        <w:rPr>
          <w:u w:val="single"/>
        </w:rPr>
        <w:t>”</w:t>
      </w:r>
      <w:r>
        <w:rPr/>
        <w:t>项目的竞争性磋商[采购项目编号为：</w:t>
      </w:r>
      <w:r>
        <w:rPr>
          <w:u w:val="single"/>
        </w:rPr>
        <w:t>YFZC23GC0021</w:t>
      </w:r>
      <w:r>
        <w:rPr/>
        <w:t>]，我方愿参与响应。</w:t>
      </w:r>
    </w:p>
    <w:p>
      <w:pPr>
        <w:ind w:firstLine="480"/>
      </w:pPr>
      <w:r>
        <w:rPr/>
        <w:t>我方确认收到贵方提供的</w:t>
      </w:r>
      <w:r>
        <w:rPr>
          <w:u w:val="single"/>
        </w:rPr>
        <w:t>“</w:t>
      </w:r>
      <w:r>
        <w:rPr>
          <w:u w:val="single"/>
        </w:rPr>
        <w:t>新兴县水台镇红星村村容村貌提升改造项目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新兴县水台镇红星村村容村貌提升改造项目</w:t>
      </w:r>
      <w:r>
        <w:rPr/>
        <w:t>”项目采购[采购项目编号为</w:t>
      </w:r>
      <w:r>
        <w:rPr/>
        <w:t>YFZC23GC0021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新兴县水台镇人民政府（本级）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新兴县水台镇红星村村容村貌提升改造项目</w:t>
      </w:r>
      <w:r>
        <w:rPr/>
        <w:t>（采购项目编号：</w:t>
      </w:r>
      <w:r>
        <w:rPr/>
        <w:t>YFZC23GC0021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新兴县水台镇红星村村容村貌提升改造项目</w:t>
      </w:r>
      <w:r>
        <w:rPr/>
        <w:t>”项目（采购项目编号：</w:t>
      </w:r>
      <w:r>
        <w:rPr/>
        <w:t>YFZC23GC0021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